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both"/>
        <w:rPr>
          <w:rFonts w:ascii="Calibri" w:hAnsi="Calibri" w:eastAsia="黑体"/>
          <w:color w:val="203864" w:themeColor="accent5" w:themeShade="80"/>
          <w:sz w:val="56"/>
          <w:szCs w:val="28"/>
        </w:rPr>
      </w:pPr>
    </w:p>
    <w:p>
      <w:pPr>
        <w:jc w:val="center"/>
      </w:pPr>
    </w:p>
    <w:p>
      <w:pPr>
        <w:jc w:val="center"/>
      </w:pPr>
    </w:p>
    <w:p>
      <w:pPr>
        <w:jc w:val="center"/>
        <w:rPr>
          <w:rFonts w:ascii="Calibri" w:hAnsi="Calibri" w:eastAsia="黑体"/>
          <w:color w:val="203864" w:themeColor="accent5" w:themeShade="80"/>
          <w:sz w:val="56"/>
          <w:szCs w:val="28"/>
        </w:rPr>
      </w:pPr>
      <w:r>
        <w:drawing>
          <wp:inline distT="0" distB="0" distL="114300" distR="114300">
            <wp:extent cx="999490" cy="1018540"/>
            <wp:effectExtent l="0" t="0" r="3810" b="1016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rcRect l="3385" t="4402" r="3601" b="4243"/>
                    <a:stretch>
                      <a:fillRect/>
                    </a:stretch>
                  </pic:blipFill>
                  <pic:spPr>
                    <a:xfrm>
                      <a:off x="0" y="0"/>
                      <a:ext cx="1000019" cy="1018730"/>
                    </a:xfrm>
                    <a:prstGeom prst="ellipse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right"/>
        <w:rPr>
          <w:rFonts w:ascii="Calibri" w:hAnsi="Calibri" w:eastAsia="黑体"/>
          <w:color w:val="203864" w:themeColor="accent5" w:themeShade="80"/>
          <w:sz w:val="56"/>
          <w:szCs w:val="28"/>
        </w:rPr>
      </w:pPr>
    </w:p>
    <w:p>
      <w:pPr>
        <w:spacing w:line="1200" w:lineRule="exact"/>
        <w:ind w:firstLine="2400" w:firstLineChars="300"/>
        <w:jc w:val="both"/>
        <w:rPr>
          <w:rFonts w:ascii="Calibri" w:hAnsi="Calibri" w:eastAsia="黑体"/>
          <w:color w:val="8C1306"/>
          <w:sz w:val="80"/>
          <w:szCs w:val="80"/>
        </w:rPr>
      </w:pPr>
      <w:bookmarkStart w:id="0" w:name="_Hlk1027290"/>
      <w:r>
        <w:rPr>
          <w:rFonts w:hint="eastAsia" w:ascii="Calibri" w:hAnsi="Calibri" w:eastAsia="黑体"/>
          <w:color w:val="8C1306"/>
          <w:sz w:val="80"/>
          <w:szCs w:val="80"/>
        </w:rPr>
        <w:t>日本</w:t>
      </w:r>
      <w:bookmarkStart w:id="1" w:name="_Hlk1546584"/>
      <w:r>
        <w:rPr>
          <w:rFonts w:hint="eastAsia" w:ascii="Calibri" w:hAnsi="Calibri" w:eastAsia="黑体"/>
          <w:color w:val="8C1306"/>
          <w:sz w:val="80"/>
          <w:szCs w:val="80"/>
        </w:rPr>
        <w:t>上智大学</w:t>
      </w:r>
      <w:bookmarkEnd w:id="1"/>
    </w:p>
    <w:p>
      <w:pPr>
        <w:spacing w:line="1200" w:lineRule="exact"/>
        <w:jc w:val="center"/>
        <w:rPr>
          <w:rFonts w:ascii="Calibri" w:hAnsi="Calibri" w:eastAsia="黑体"/>
          <w:color w:val="808080" w:themeColor="text1" w:themeTint="80"/>
          <w:sz w:val="56"/>
          <w:szCs w:val="70"/>
          <w14:textFill>
            <w14:solidFill>
              <w14:schemeClr w14:val="tx1">
                <w14:lumMod w14:val="50000"/>
                <w14:lumOff w14:val="50000"/>
              </w14:schemeClr>
            </w14:solidFill>
          </w14:textFill>
        </w:rPr>
      </w:pPr>
      <w:r>
        <w:rPr>
          <w:rFonts w:ascii="Calibri" w:hAnsi="Calibri" w:eastAsia="黑体"/>
          <w:b/>
          <w:bCs/>
          <w:color w:val="808080" w:themeColor="text1" w:themeTint="80"/>
          <w:sz w:val="56"/>
          <w:szCs w:val="70"/>
          <w14:textFill>
            <w14:solidFill>
              <w14:schemeClr w14:val="tx1">
                <w14:lumMod w14:val="50000"/>
                <w14:lumOff w14:val="50000"/>
              </w14:schemeClr>
            </w14:solidFill>
          </w14:textFill>
        </w:rPr>
        <w:t>20</w:t>
      </w:r>
      <w:r>
        <w:rPr>
          <w:rFonts w:hint="eastAsia" w:ascii="Calibri" w:hAnsi="Calibri" w:eastAsia="黑体"/>
          <w:b/>
          <w:bCs/>
          <w:color w:val="808080" w:themeColor="text1" w:themeTint="80"/>
          <w:sz w:val="56"/>
          <w:szCs w:val="70"/>
          <w14:textFill>
            <w14:solidFill>
              <w14:schemeClr w14:val="tx1">
                <w14:lumMod w14:val="50000"/>
                <w14:lumOff w14:val="50000"/>
              </w14:schemeClr>
            </w14:solidFill>
          </w14:textFill>
        </w:rPr>
        <w:t>21</w:t>
      </w:r>
      <w:r>
        <w:rPr>
          <w:rFonts w:ascii="Calibri" w:hAnsi="Calibri" w:eastAsia="黑体"/>
          <w:b/>
          <w:bCs/>
          <w:color w:val="808080" w:themeColor="text1" w:themeTint="80"/>
          <w:sz w:val="56"/>
          <w:szCs w:val="70"/>
          <w14:textFill>
            <w14:solidFill>
              <w14:schemeClr w14:val="tx1">
                <w14:lumMod w14:val="50000"/>
                <w14:lumOff w14:val="50000"/>
              </w14:schemeClr>
            </w14:solidFill>
          </w14:textFill>
        </w:rPr>
        <w:t>·</w:t>
      </w:r>
      <w:r>
        <w:rPr>
          <w:rFonts w:hint="eastAsia" w:ascii="Calibri" w:hAnsi="Calibri" w:eastAsia="黑体"/>
          <w:b/>
          <w:bCs/>
          <w:color w:val="808080" w:themeColor="text1" w:themeTint="80"/>
          <w:sz w:val="56"/>
          <w:szCs w:val="70"/>
          <w14:textFill>
            <w14:solidFill>
              <w14:schemeClr w14:val="tx1">
                <w14:lumMod w14:val="50000"/>
                <w14:lumOff w14:val="50000"/>
              </w14:schemeClr>
            </w14:solidFill>
          </w14:textFill>
        </w:rPr>
        <w:t>地球环境学在线短期项目</w:t>
      </w:r>
    </w:p>
    <w:bookmarkEnd w:id="0"/>
    <w:p>
      <w:pPr>
        <w:jc w:val="right"/>
        <w:rPr>
          <w:rFonts w:ascii="Calibri" w:hAnsi="Calibri" w:eastAsia="黑体"/>
          <w:color w:val="203864" w:themeColor="accent5" w:themeShade="80"/>
          <w:sz w:val="32"/>
          <w:szCs w:val="28"/>
        </w:rPr>
      </w:pPr>
      <w:r>
        <w:rPr>
          <w:rFonts w:hint="eastAsia" w:ascii="Calibri" w:hAnsi="Calibri" w:eastAsia="黑体"/>
          <w:color w:val="404040" w:themeColor="text1" w:themeTint="BF"/>
          <w:sz w:val="28"/>
          <w:szCs w:val="28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Sophia University Japan</w:t>
      </w:r>
      <w:r>
        <w:rPr>
          <w:rFonts w:ascii="Calibri" w:hAnsi="Calibri" w:eastAsia="黑体"/>
          <w:color w:val="404040" w:themeColor="text1" w:themeTint="BF"/>
          <w:sz w:val="28"/>
          <w:szCs w:val="28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 xml:space="preserve"> </w:t>
      </w:r>
      <w:r>
        <w:rPr>
          <w:rFonts w:hint="eastAsia" w:ascii="Calibri" w:hAnsi="Calibri" w:eastAsia="黑体"/>
          <w:color w:val="404040" w:themeColor="text1" w:themeTint="BF"/>
          <w:sz w:val="28"/>
          <w:szCs w:val="28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Global Environmental Studies</w:t>
      </w:r>
      <w:r>
        <w:rPr>
          <w:rFonts w:ascii="Calibri" w:hAnsi="Calibri" w:eastAsia="黑体"/>
          <w:color w:val="404040" w:themeColor="text1" w:themeTint="BF"/>
          <w:sz w:val="28"/>
          <w:szCs w:val="28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 xml:space="preserve"> </w:t>
      </w:r>
      <w:r>
        <w:rPr>
          <w:rFonts w:hint="eastAsia" w:ascii="Calibri" w:hAnsi="Calibri" w:eastAsia="黑体"/>
          <w:color w:val="404040" w:themeColor="text1" w:themeTint="BF"/>
          <w:sz w:val="28"/>
          <w:szCs w:val="28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On-line</w:t>
      </w:r>
      <w:r>
        <w:rPr>
          <w:rFonts w:ascii="Calibri" w:hAnsi="Calibri" w:eastAsia="黑体"/>
          <w:color w:val="404040" w:themeColor="text1" w:themeTint="BF"/>
          <w:sz w:val="28"/>
          <w:szCs w:val="28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 xml:space="preserve"> </w:t>
      </w:r>
      <w:r>
        <w:rPr>
          <w:rFonts w:hint="eastAsia" w:ascii="Calibri" w:hAnsi="Calibri" w:eastAsia="黑体"/>
          <w:color w:val="404040" w:themeColor="text1" w:themeTint="BF"/>
          <w:sz w:val="28"/>
          <w:szCs w:val="28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Programme（2</w:t>
      </w:r>
      <w:r>
        <w:rPr>
          <w:rFonts w:ascii="Calibri" w:hAnsi="Calibri" w:eastAsia="黑体"/>
          <w:color w:val="404040" w:themeColor="text1" w:themeTint="BF"/>
          <w:sz w:val="28"/>
          <w:szCs w:val="28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0</w:t>
      </w:r>
      <w:r>
        <w:rPr>
          <w:rFonts w:hint="eastAsia" w:ascii="Calibri" w:hAnsi="Calibri" w:eastAsia="黑体"/>
          <w:color w:val="404040" w:themeColor="text1" w:themeTint="BF"/>
          <w:sz w:val="28"/>
          <w:szCs w:val="28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21）</w:t>
      </w:r>
    </w:p>
    <w:p>
      <w:pPr>
        <w:rPr>
          <w:rFonts w:ascii="Calibri" w:hAnsi="Calibri" w:eastAsia="黑体"/>
          <w:color w:val="203864" w:themeColor="accent5" w:themeShade="80"/>
          <w:sz w:val="32"/>
          <w:szCs w:val="28"/>
        </w:rPr>
      </w:pPr>
    </w:p>
    <w:p>
      <w:pPr>
        <w:rPr>
          <w:rFonts w:ascii="Calibri" w:hAnsi="Calibri" w:eastAsia="黑体"/>
          <w:color w:val="203864" w:themeColor="accent5" w:themeShade="80"/>
          <w:sz w:val="32"/>
          <w:szCs w:val="28"/>
        </w:rPr>
      </w:pPr>
    </w:p>
    <w:p>
      <w:pPr>
        <w:rPr>
          <w:rFonts w:ascii="Calibri" w:hAnsi="Calibri" w:eastAsia="黑体"/>
          <w:color w:val="203864" w:themeColor="accent5" w:themeShade="80"/>
          <w:sz w:val="32"/>
          <w:szCs w:val="28"/>
        </w:rPr>
      </w:pPr>
    </w:p>
    <w:p>
      <w:pPr>
        <w:rPr>
          <w:rFonts w:ascii="Calibri" w:hAnsi="Calibri" w:eastAsia="黑体"/>
          <w:color w:val="203864" w:themeColor="accent5" w:themeShade="80"/>
          <w:sz w:val="32"/>
          <w:szCs w:val="28"/>
        </w:rPr>
      </w:pPr>
    </w:p>
    <w:p>
      <w:pPr>
        <w:rPr>
          <w:rFonts w:ascii="Calibri" w:hAnsi="Calibri" w:eastAsia="黑体"/>
          <w:color w:val="203864" w:themeColor="accent5" w:themeShade="80"/>
          <w:sz w:val="32"/>
          <w:szCs w:val="28"/>
        </w:rPr>
      </w:pPr>
    </w:p>
    <w:p>
      <w:pPr>
        <w:rPr>
          <w:rFonts w:ascii="Calibri" w:hAnsi="Calibri" w:eastAsia="黑体"/>
          <w:color w:val="203864" w:themeColor="accent5" w:themeShade="80"/>
          <w:sz w:val="32"/>
          <w:szCs w:val="28"/>
        </w:rPr>
      </w:pPr>
    </w:p>
    <w:p>
      <w:pPr>
        <w:spacing w:line="360" w:lineRule="auto"/>
        <w:rPr>
          <w:szCs w:val="21"/>
        </w:rPr>
      </w:pPr>
    </w:p>
    <w:p>
      <w:pPr>
        <w:spacing w:line="360" w:lineRule="auto"/>
        <w:rPr>
          <w:szCs w:val="21"/>
        </w:rPr>
      </w:pPr>
    </w:p>
    <w:p>
      <w:pPr>
        <w:spacing w:line="360" w:lineRule="auto"/>
        <w:rPr>
          <w:szCs w:val="21"/>
        </w:rPr>
      </w:pPr>
    </w:p>
    <w:p>
      <w:pPr>
        <w:spacing w:line="360" w:lineRule="auto"/>
        <w:rPr>
          <w:szCs w:val="21"/>
        </w:rPr>
      </w:pPr>
    </w:p>
    <w:p>
      <w:pPr>
        <w:spacing w:line="360" w:lineRule="auto"/>
        <w:rPr>
          <w:szCs w:val="21"/>
        </w:rPr>
      </w:pPr>
    </w:p>
    <w:p>
      <w:pPr>
        <w:spacing w:line="360" w:lineRule="auto"/>
        <w:rPr>
          <w:szCs w:val="21"/>
        </w:rPr>
      </w:pPr>
    </w:p>
    <w:p>
      <w:pPr>
        <w:jc w:val="center"/>
        <w:rPr>
          <w:rFonts w:ascii="Calibri" w:hAnsi="Calibri" w:eastAsia="黑体"/>
          <w:color w:val="8C1306"/>
          <w:sz w:val="40"/>
          <w:szCs w:val="28"/>
        </w:rPr>
      </w:pPr>
      <w:bookmarkStart w:id="2" w:name="_Hlk1031987"/>
      <w:r>
        <w:rPr>
          <w:rFonts w:hint="eastAsia" w:ascii="Calibri" w:hAnsi="Calibri" w:eastAsia="黑体"/>
          <w:color w:val="8C1306"/>
          <w:sz w:val="40"/>
          <w:szCs w:val="28"/>
        </w:rPr>
        <w:t>日本上智大学</w:t>
      </w:r>
    </w:p>
    <w:p>
      <w:pPr>
        <w:jc w:val="center"/>
        <w:rPr>
          <w:rFonts w:ascii="Calibri" w:hAnsi="Calibri" w:eastAsia="黑体"/>
          <w:color w:val="8C1306"/>
          <w:sz w:val="40"/>
          <w:szCs w:val="28"/>
        </w:rPr>
      </w:pPr>
      <w:r>
        <w:rPr>
          <w:rFonts w:hint="eastAsia" w:ascii="Calibri" w:hAnsi="Calibri" w:eastAsia="黑体"/>
          <w:color w:val="8C1306"/>
          <w:sz w:val="40"/>
          <w:szCs w:val="28"/>
        </w:rPr>
        <w:t>地球环境学在线短期项</w:t>
      </w:r>
      <w:r>
        <w:rPr>
          <w:rFonts w:ascii="Calibri" w:hAnsi="Calibri" w:eastAsia="黑体"/>
          <w:color w:val="8C1306"/>
          <w:sz w:val="40"/>
          <w:szCs w:val="28"/>
        </w:rPr>
        <w:t>目</w:t>
      </w:r>
    </w:p>
    <w:bookmarkEnd w:id="2"/>
    <w:p>
      <w:pPr>
        <w:jc w:val="center"/>
        <w:rPr>
          <w:rFonts w:ascii="Calibri" w:hAnsi="Calibri" w:eastAsia="黑体"/>
          <w:color w:val="262626" w:themeColor="text1" w:themeTint="D9"/>
          <w:sz w:val="36"/>
          <w:szCs w:val="28"/>
          <w14:textFill>
            <w14:solidFill>
              <w14:schemeClr w14:val="tx1">
                <w14:lumMod w14:val="85000"/>
                <w14:lumOff w14:val="15000"/>
              </w14:schemeClr>
            </w14:solidFill>
          </w14:textFill>
        </w:rPr>
      </w:pPr>
      <w:r>
        <w:rPr>
          <w:rFonts w:ascii="Calibri" w:hAnsi="Calibri" w:eastAsia="黑体"/>
          <w:color w:val="262626" w:themeColor="text1" w:themeTint="D9"/>
          <w:sz w:val="36"/>
          <w:szCs w:val="28"/>
          <w14:textFill>
            <w14:solidFill>
              <w14:schemeClr w14:val="tx1">
                <w14:lumMod w14:val="85000"/>
                <w14:lumOff w14:val="15000"/>
              </w14:schemeClr>
            </w14:solidFill>
          </w14:textFill>
        </w:rPr>
        <w:t>20</w:t>
      </w:r>
      <w:r>
        <w:rPr>
          <w:rFonts w:hint="eastAsia" w:ascii="Calibri" w:hAnsi="Calibri" w:eastAsia="黑体"/>
          <w:color w:val="262626" w:themeColor="text1" w:themeTint="D9"/>
          <w:sz w:val="36"/>
          <w:szCs w:val="28"/>
          <w14:textFill>
            <w14:solidFill>
              <w14:schemeClr w14:val="tx1">
                <w14:lumMod w14:val="85000"/>
                <w14:lumOff w14:val="15000"/>
              </w14:schemeClr>
            </w14:solidFill>
          </w14:textFill>
        </w:rPr>
        <w:t>21</w:t>
      </w:r>
      <w:r>
        <w:rPr>
          <w:rFonts w:ascii="Calibri" w:hAnsi="Calibri" w:eastAsia="黑体"/>
          <w:color w:val="262626" w:themeColor="text1" w:themeTint="D9"/>
          <w:sz w:val="36"/>
          <w:szCs w:val="28"/>
          <w14:textFill>
            <w14:solidFill>
              <w14:schemeClr w14:val="tx1">
                <w14:lumMod w14:val="85000"/>
                <w14:lumOff w14:val="15000"/>
              </w14:schemeClr>
            </w14:solidFill>
          </w14:textFill>
        </w:rPr>
        <w:t>年度招生简章</w:t>
      </w:r>
    </w:p>
    <w:p>
      <w:pPr>
        <w:pStyle w:val="2"/>
        <w:numPr>
          <w:ilvl w:val="0"/>
          <w:numId w:val="1"/>
        </w:numPr>
        <w:spacing w:before="0" w:after="0" w:line="240" w:lineRule="auto"/>
        <w:rPr>
          <w:rFonts w:ascii="Calibri" w:hAnsi="Calibri" w:eastAsia="黑体"/>
          <w:b w:val="0"/>
          <w:color w:val="8C1306"/>
          <w:sz w:val="30"/>
          <w:szCs w:val="30"/>
        </w:rPr>
      </w:pPr>
      <w:bookmarkStart w:id="3" w:name="_Toc1568217"/>
      <w:r>
        <w:rPr>
          <w:rFonts w:ascii="Calibri" w:hAnsi="Calibri" w:eastAsia="黑体"/>
          <w:b w:val="0"/>
          <w:color w:val="8C1306"/>
          <w:sz w:val="30"/>
          <w:szCs w:val="30"/>
        </w:rPr>
        <w:t>基本信息|Basic Information</w:t>
      </w:r>
      <w:bookmarkEnd w:id="3"/>
    </w:p>
    <w:p>
      <w:pPr>
        <w:pStyle w:val="11"/>
        <w:numPr>
          <w:ilvl w:val="0"/>
          <w:numId w:val="2"/>
        </w:numPr>
        <w:spacing w:line="400" w:lineRule="exact"/>
        <w:ind w:firstLineChars="0"/>
        <w:jc w:val="left"/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项目标题：</w:t>
      </w:r>
      <w:r>
        <w:rPr>
          <w:rFonts w:hint="eastAsia"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日本上智大学地球环境学在线短期项目</w:t>
      </w:r>
    </w:p>
    <w:p>
      <w:pPr>
        <w:pStyle w:val="11"/>
        <w:numPr>
          <w:ilvl w:val="0"/>
          <w:numId w:val="2"/>
        </w:numPr>
        <w:spacing w:line="400" w:lineRule="exact"/>
        <w:ind w:firstLineChars="0"/>
        <w:jc w:val="left"/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培养方向：</w:t>
      </w:r>
      <w:r>
        <w:rPr>
          <w:rFonts w:hint="eastAsia"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地球环境等相关专业</w:t>
      </w:r>
    </w:p>
    <w:p>
      <w:pPr>
        <w:pStyle w:val="11"/>
        <w:numPr>
          <w:ilvl w:val="0"/>
          <w:numId w:val="2"/>
        </w:numPr>
        <w:spacing w:line="400" w:lineRule="exact"/>
        <w:ind w:firstLineChars="0"/>
        <w:jc w:val="left"/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项目时段：20</w:t>
      </w:r>
      <w:r>
        <w:rPr>
          <w:rFonts w:hint="eastAsia"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21</w:t>
      </w:r>
      <w:r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年8月3日</w:t>
      </w:r>
      <w:r>
        <w:rPr>
          <w:rFonts w:hint="eastAsia"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至</w:t>
      </w:r>
      <w:r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8月12日</w:t>
      </w:r>
    </w:p>
    <w:p>
      <w:pPr>
        <w:pStyle w:val="11"/>
        <w:numPr>
          <w:ilvl w:val="0"/>
          <w:numId w:val="2"/>
        </w:numPr>
        <w:spacing w:line="400" w:lineRule="exact"/>
        <w:ind w:firstLineChars="0"/>
        <w:jc w:val="left"/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项目</w:t>
      </w:r>
      <w:r>
        <w:rPr>
          <w:rFonts w:hint="eastAsia"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名额</w:t>
      </w:r>
      <w:r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：</w:t>
      </w:r>
      <w:r>
        <w:rPr>
          <w:rFonts w:hint="eastAsia" w:ascii="Calibri" w:hAnsi="Calibri" w:eastAsia="黑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80人（全国）</w:t>
      </w:r>
    </w:p>
    <w:p>
      <w:pPr>
        <w:pStyle w:val="11"/>
        <w:numPr>
          <w:ilvl w:val="0"/>
          <w:numId w:val="2"/>
        </w:numPr>
        <w:spacing w:line="400" w:lineRule="exact"/>
        <w:ind w:firstLineChars="0"/>
        <w:jc w:val="left"/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主办单位：</w:t>
      </w:r>
      <w:r>
        <w:rPr>
          <w:rFonts w:hint="eastAsia"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上智大学中国联络处、</w:t>
      </w:r>
      <w:r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环球翔飞教育集团</w:t>
      </w:r>
    </w:p>
    <w:p>
      <w:pPr>
        <w:pStyle w:val="11"/>
        <w:spacing w:line="360" w:lineRule="exact"/>
        <w:ind w:left="840" w:firstLine="0" w:firstLineChars="0"/>
        <w:jc w:val="left"/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pStyle w:val="2"/>
        <w:numPr>
          <w:ilvl w:val="0"/>
          <w:numId w:val="1"/>
        </w:numPr>
        <w:spacing w:before="0" w:after="0" w:line="240" w:lineRule="auto"/>
        <w:rPr>
          <w:rFonts w:ascii="Calibri" w:hAnsi="Calibri" w:eastAsia="黑体"/>
          <w:b w:val="0"/>
          <w:color w:val="8C1306"/>
          <w:sz w:val="30"/>
          <w:szCs w:val="30"/>
        </w:rPr>
      </w:pPr>
      <w:bookmarkStart w:id="4" w:name="_Toc1568218"/>
      <w:r>
        <w:rPr>
          <w:rFonts w:hint="eastAsia" w:ascii="Calibri" w:hAnsi="Calibri" w:eastAsia="黑体"/>
          <w:b w:val="0"/>
          <w:color w:val="8C1306"/>
          <w:sz w:val="30"/>
          <w:szCs w:val="30"/>
        </w:rPr>
        <w:t>项目导语</w:t>
      </w:r>
      <w:r>
        <w:rPr>
          <w:rFonts w:ascii="Calibri" w:hAnsi="Calibri" w:eastAsia="黑体"/>
          <w:b w:val="0"/>
          <w:color w:val="8C1306"/>
          <w:sz w:val="30"/>
          <w:szCs w:val="30"/>
        </w:rPr>
        <w:t>|</w:t>
      </w:r>
      <w:r>
        <w:rPr>
          <w:rFonts w:hint="eastAsia" w:ascii="Calibri" w:hAnsi="Calibri" w:eastAsia="黑体"/>
          <w:b w:val="0"/>
          <w:color w:val="8C1306"/>
          <w:sz w:val="30"/>
          <w:szCs w:val="30"/>
        </w:rPr>
        <w:t>Program</w:t>
      </w:r>
      <w:r>
        <w:rPr>
          <w:rFonts w:ascii="Calibri" w:hAnsi="Calibri" w:eastAsia="黑体"/>
          <w:b w:val="0"/>
          <w:color w:val="8C1306"/>
          <w:sz w:val="30"/>
          <w:szCs w:val="30"/>
        </w:rPr>
        <w:t xml:space="preserve"> </w:t>
      </w:r>
      <w:r>
        <w:rPr>
          <w:rFonts w:hint="eastAsia" w:ascii="Calibri" w:hAnsi="Calibri" w:eastAsia="黑体"/>
          <w:b w:val="0"/>
          <w:color w:val="8C1306"/>
          <w:sz w:val="30"/>
          <w:szCs w:val="30"/>
        </w:rPr>
        <w:t>Lead-in</w:t>
      </w:r>
      <w:bookmarkEnd w:id="4"/>
    </w:p>
    <w:p>
      <w:pPr>
        <w:spacing w:line="400" w:lineRule="exact"/>
        <w:ind w:left="480" w:leftChars="200" w:firstLine="480" w:firstLineChars="200"/>
        <w:rPr>
          <w:rFonts w:ascii="Calibri" w:hAnsi="Calibri" w:eastAsia="黑体" w:cs="Calibri"/>
        </w:rPr>
      </w:pPr>
      <w:r>
        <w:rPr>
          <w:rFonts w:hint="eastAsia" w:ascii="Calibri" w:hAnsi="Calibri" w:eastAsia="黑体" w:cs="Calibri"/>
        </w:rPr>
        <w:t>日本在上世纪</w:t>
      </w:r>
      <w:r>
        <w:rPr>
          <w:rFonts w:ascii="Calibri" w:hAnsi="Calibri" w:eastAsia="黑体" w:cs="Calibri"/>
        </w:rPr>
        <w:t>70-80年代，也曾经面临过与今天中国一样的经济发展与环境恶化的矛盾。今天日本已经成为全球公认的环境资源保护最好的国家之一。在再生资源、清洁能源以及垃圾处理等方面都走在了世界前列。日本的很多经验与做法都值得中国学习借鉴。</w:t>
      </w:r>
    </w:p>
    <w:p>
      <w:pPr>
        <w:spacing w:line="400" w:lineRule="exact"/>
        <w:ind w:left="480" w:leftChars="200" w:firstLine="480" w:firstLineChars="200"/>
        <w:rPr>
          <w:rFonts w:ascii="Calibri" w:hAnsi="Calibri" w:eastAsia="黑体" w:cs="Calibri"/>
        </w:rPr>
      </w:pPr>
      <w:r>
        <w:rPr>
          <w:rFonts w:ascii="Calibri" w:hAnsi="Calibri" w:eastAsia="黑体" w:cs="Calibri"/>
        </w:rPr>
        <w:t>本项目将依托上智大学研究生院地球环境研究科，</w:t>
      </w:r>
      <w:r>
        <w:rPr>
          <w:rFonts w:hint="eastAsia" w:ascii="Calibri" w:hAnsi="Calibri" w:eastAsia="黑体" w:cs="Calibri"/>
        </w:rPr>
        <w:t>围绕主题“来自地球环境最前线的邀请”，</w:t>
      </w:r>
      <w:r>
        <w:rPr>
          <w:rFonts w:ascii="Calibri" w:hAnsi="Calibri" w:eastAsia="黑体" w:cs="Calibri"/>
        </w:rPr>
        <w:t>通过</w:t>
      </w:r>
      <w:r>
        <w:rPr>
          <w:rFonts w:hint="eastAsia" w:ascii="Calibri" w:hAnsi="Calibri" w:eastAsia="黑体" w:cs="Calibri"/>
        </w:rPr>
        <w:t>线上</w:t>
      </w:r>
      <w:r>
        <w:rPr>
          <w:rFonts w:ascii="Calibri" w:hAnsi="Calibri" w:eastAsia="黑体" w:cs="Calibri"/>
        </w:rPr>
        <w:t>授课</w:t>
      </w:r>
      <w:r>
        <w:rPr>
          <w:rFonts w:hint="eastAsia" w:ascii="Calibri" w:hAnsi="Calibri" w:eastAsia="黑体" w:cs="Calibri"/>
        </w:rPr>
        <w:t>的形式</w:t>
      </w:r>
      <w:r>
        <w:rPr>
          <w:rFonts w:ascii="Calibri" w:hAnsi="Calibri" w:eastAsia="黑体" w:cs="Calibri"/>
        </w:rPr>
        <w:t>，</w:t>
      </w:r>
      <w:r>
        <w:rPr>
          <w:rFonts w:hint="eastAsia" w:ascii="Calibri" w:hAnsi="Calibri" w:eastAsia="黑体" w:cs="Calibri"/>
        </w:rPr>
        <w:t>同时增加分组讨论的形式、来代替现地调研。计划邀请地环研究科的日本学生或者留学生一起参与，介绍案例，共同讨论。通过此次在线学习的课程</w:t>
      </w:r>
      <w:r>
        <w:rPr>
          <w:rFonts w:ascii="Calibri" w:hAnsi="Calibri" w:eastAsia="黑体" w:cs="Calibri"/>
        </w:rPr>
        <w:t>，让学生对日本环球资源的历史及现状有切身的清楚的认识。并通过</w:t>
      </w:r>
      <w:r>
        <w:rPr>
          <w:rFonts w:hint="eastAsia" w:ascii="Calibri" w:hAnsi="Calibri" w:eastAsia="黑体" w:cs="Calibri"/>
        </w:rPr>
        <w:t>分组讨论</w:t>
      </w:r>
      <w:r>
        <w:rPr>
          <w:rFonts w:ascii="Calibri" w:hAnsi="Calibri" w:eastAsia="黑体" w:cs="Calibri"/>
        </w:rPr>
        <w:t>模式，增强学生学习、沟通的能力，以及国际化的思维。</w:t>
      </w:r>
    </w:p>
    <w:p>
      <w:pPr>
        <w:pStyle w:val="11"/>
        <w:spacing w:line="360" w:lineRule="exact"/>
        <w:ind w:left="840" w:firstLine="0" w:firstLineChars="0"/>
        <w:jc w:val="left"/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pStyle w:val="2"/>
        <w:numPr>
          <w:ilvl w:val="0"/>
          <w:numId w:val="1"/>
        </w:numPr>
        <w:spacing w:before="0" w:after="0" w:line="240" w:lineRule="auto"/>
        <w:rPr>
          <w:rFonts w:ascii="Calibri" w:hAnsi="Calibri" w:eastAsia="黑体"/>
          <w:b w:val="0"/>
          <w:color w:val="8C1306"/>
          <w:sz w:val="30"/>
          <w:szCs w:val="30"/>
        </w:rPr>
      </w:pPr>
      <w:bookmarkStart w:id="5" w:name="_Toc1568219"/>
      <w:r>
        <w:rPr>
          <w:rFonts w:hint="eastAsia" w:ascii="Calibri" w:hAnsi="Calibri" w:eastAsia="黑体"/>
          <w:b w:val="0"/>
          <w:color w:val="8C1306"/>
          <w:sz w:val="30"/>
          <w:szCs w:val="30"/>
        </w:rPr>
        <w:t>院校简介</w:t>
      </w:r>
      <w:r>
        <w:rPr>
          <w:rFonts w:ascii="Calibri" w:hAnsi="Calibri" w:eastAsia="黑体"/>
          <w:b w:val="0"/>
          <w:color w:val="8C1306"/>
          <w:sz w:val="30"/>
          <w:szCs w:val="30"/>
        </w:rPr>
        <w:t>|University Introduction</w:t>
      </w:r>
      <w:bookmarkEnd w:id="5"/>
    </w:p>
    <w:p>
      <w:pPr>
        <w:spacing w:line="400" w:lineRule="exact"/>
        <w:ind w:left="480" w:leftChars="200" w:firstLine="480" w:firstLineChars="200"/>
        <w:rPr>
          <w:rFonts w:ascii="Calibri" w:hAnsi="Calibri" w:eastAsia="黑体" w:cs="Calibri"/>
        </w:rPr>
      </w:pPr>
      <w:bookmarkStart w:id="6" w:name="_Toc1568220"/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3594735</wp:posOffset>
                </wp:positionH>
                <wp:positionV relativeFrom="paragraph">
                  <wp:posOffset>1168400</wp:posOffset>
                </wp:positionV>
                <wp:extent cx="2762250" cy="2526665"/>
                <wp:effectExtent l="0" t="0" r="0" b="6985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728085" y="8365490"/>
                          <a:ext cx="2762250" cy="25266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 w:ascii="Calibri" w:hAnsi="Calibri" w:eastAsia="黑体" w:cs="Calibri"/>
                              </w:rPr>
                              <w:drawing>
                                <wp:inline distT="0" distB="0" distL="114300" distR="114300">
                                  <wp:extent cx="2482850" cy="1647825"/>
                                  <wp:effectExtent l="0" t="0" r="12700" b="9525"/>
                                  <wp:docPr id="7" name="图片 7" descr="上智大学建筑楼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" name="图片 7" descr="上智大学建筑楼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82850" cy="16478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3.05pt;margin-top:92pt;height:198.95pt;width:217.5pt;z-index:251659264;mso-width-relative:page;mso-height-relative:page;" fillcolor="#FFFFFF [3201]" filled="t" stroked="f" coordsize="21600,21600" o:gfxdata="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OZnUwXV&#10;AAAADAEAAA8AAAAAAAAAAQAgAAAAIgAAAGRycy9kb3ducmV2LnhtbFBLAQIUABQAAAAIAIdO4kAP&#10;H1jLXAIAAJwEAAAOAAAAAAAAAAEAIAAAACQBAABkcnMvZTJvRG9jLnhtbFBLBQYAAAAABgAGAFkB&#10;AADy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="Calibri" w:hAnsi="Calibri" w:eastAsia="黑体" w:cs="Calibri"/>
                        </w:rPr>
                        <w:drawing>
                          <wp:inline distT="0" distB="0" distL="114300" distR="114300">
                            <wp:extent cx="2482850" cy="1647825"/>
                            <wp:effectExtent l="0" t="0" r="12700" b="9525"/>
                            <wp:docPr id="7" name="图片 7" descr="上智大学建筑楼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" name="图片 7" descr="上智大学建筑楼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482850" cy="16478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Calibri" w:hAnsi="Calibri" w:eastAsia="黑体" w:cs="Calibri"/>
        </w:rPr>
        <w:t>上智大学（</w:t>
      </w:r>
      <w:r>
        <w:rPr>
          <w:rFonts w:ascii="Calibri" w:hAnsi="Calibri" w:eastAsia="黑体" w:cs="Calibri"/>
        </w:rPr>
        <w:t>Sophia University）于1913年由天主教会创建，位于东京的中心地段。除了皇宫、国会议事堂、迎宾馆、国立国会图书馆以外，还有许多跨国公司的办公楼都在上智大学的步行范围之内。上智大学治学不分人种国籍，旨在提升高度国际性的教育课程基础，并致力于培养学生成为能为他人贡献的全球化人才，毕业学生多活跃於国际机构、NGO</w:t>
      </w:r>
      <w:r>
        <w:rPr>
          <w:rFonts w:hint="eastAsia" w:ascii="微软雅黑" w:hAnsi="微软雅黑" w:eastAsia="微软雅黑" w:cs="微软雅黑"/>
        </w:rPr>
        <w:t>・</w:t>
      </w:r>
      <w:r>
        <w:rPr>
          <w:rFonts w:ascii="Calibri" w:hAnsi="Calibri" w:eastAsia="黑体" w:cs="Calibri"/>
        </w:rPr>
        <w:t>NPO乃至经济界的广阔领域。</w:t>
      </w:r>
    </w:p>
    <w:p>
      <w:pPr>
        <w:spacing w:line="400" w:lineRule="exact"/>
        <w:ind w:firstLine="960" w:firstLineChars="400"/>
        <w:rPr>
          <w:rFonts w:ascii="Calibri" w:hAnsi="Calibri" w:eastAsia="黑体" w:cs="Calibri"/>
        </w:rPr>
      </w:pPr>
      <w:r>
        <w:rPr>
          <w:rFonts w:hint="eastAsia" w:ascii="Calibri" w:hAnsi="Calibri" w:eastAsia="黑体" w:cs="Calibri"/>
        </w:rPr>
        <w:t>为促进全球化进程，上智大学与</w:t>
      </w:r>
      <w:r>
        <w:rPr>
          <w:rFonts w:ascii="Calibri" w:hAnsi="Calibri" w:eastAsia="黑体" w:cs="Calibri"/>
        </w:rPr>
        <w:t>69个国家</w:t>
      </w:r>
    </w:p>
    <w:p>
      <w:pPr>
        <w:spacing w:line="400" w:lineRule="exact"/>
        <w:ind w:firstLine="480" w:firstLineChars="200"/>
        <w:rPr>
          <w:rFonts w:ascii="Calibri" w:hAnsi="Calibri" w:eastAsia="黑体" w:cs="Calibri"/>
        </w:rPr>
      </w:pPr>
      <w:r>
        <w:rPr>
          <w:rFonts w:ascii="Calibri" w:hAnsi="Calibri" w:eastAsia="黑体" w:cs="Calibri"/>
        </w:rPr>
        <w:t>和地区的326所交换留学协定校和学术交流协</w:t>
      </w:r>
    </w:p>
    <w:p>
      <w:pPr>
        <w:spacing w:line="400" w:lineRule="exact"/>
        <w:ind w:firstLine="480" w:firstLineChars="200"/>
        <w:rPr>
          <w:rFonts w:ascii="Calibri" w:hAnsi="Calibri" w:eastAsia="黑体" w:cs="Calibri"/>
        </w:rPr>
      </w:pPr>
      <w:r>
        <w:rPr>
          <w:rFonts w:ascii="Calibri" w:hAnsi="Calibri" w:eastAsia="黑体" w:cs="Calibri"/>
        </w:rPr>
        <w:t>校签订了交流协议。是日本文部科学省2014年</w:t>
      </w:r>
    </w:p>
    <w:p>
      <w:pPr>
        <w:spacing w:line="400" w:lineRule="exact"/>
        <w:ind w:firstLine="480" w:firstLineChars="200"/>
        <w:rPr>
          <w:rFonts w:ascii="Calibri" w:hAnsi="Calibri" w:eastAsia="黑体" w:cs="Calibri"/>
        </w:rPr>
      </w:pPr>
      <w:r>
        <w:rPr>
          <w:rFonts w:ascii="Calibri" w:hAnsi="Calibri" w:eastAsia="黑体" w:cs="Calibri"/>
        </w:rPr>
        <w:t>从全日本约780所大学中选出的37所国际化据</w:t>
      </w:r>
    </w:p>
    <w:p>
      <w:pPr>
        <w:spacing w:line="400" w:lineRule="exact"/>
        <w:ind w:firstLine="480" w:firstLineChars="200"/>
        <w:rPr>
          <w:rFonts w:ascii="Calibri" w:hAnsi="Calibri" w:eastAsia="黑体" w:cs="Calibri"/>
        </w:rPr>
      </w:pPr>
      <w:r>
        <w:rPr>
          <w:rFonts w:ascii="Calibri" w:hAnsi="Calibri" w:eastAsia="黑体" w:cs="Calibri"/>
        </w:rPr>
        <w:t>点整备事业大学之一。</w:t>
      </w:r>
    </w:p>
    <w:p>
      <w:pPr>
        <w:pStyle w:val="2"/>
        <w:numPr>
          <w:ilvl w:val="0"/>
          <w:numId w:val="1"/>
        </w:numPr>
        <w:spacing w:before="0" w:after="0" w:line="240" w:lineRule="auto"/>
        <w:rPr>
          <w:rFonts w:ascii="Calibri" w:hAnsi="Calibri" w:eastAsia="黑体"/>
          <w:b w:val="0"/>
          <w:color w:val="8C1306"/>
          <w:sz w:val="30"/>
          <w:szCs w:val="30"/>
        </w:rPr>
      </w:pPr>
      <w:r>
        <w:rPr>
          <w:rFonts w:hint="eastAsia" w:ascii="Calibri" w:hAnsi="Calibri" w:eastAsia="黑体"/>
          <w:b w:val="0"/>
          <w:color w:val="8C1306"/>
          <w:sz w:val="30"/>
          <w:szCs w:val="30"/>
        </w:rPr>
        <w:t>项目特色</w:t>
      </w:r>
      <w:r>
        <w:rPr>
          <w:rFonts w:ascii="Calibri" w:hAnsi="Calibri" w:eastAsia="黑体"/>
          <w:b w:val="0"/>
          <w:color w:val="8C1306"/>
          <w:sz w:val="30"/>
          <w:szCs w:val="30"/>
        </w:rPr>
        <w:t>|Program Key points</w:t>
      </w:r>
      <w:bookmarkEnd w:id="6"/>
    </w:p>
    <w:p>
      <w:pPr>
        <w:pStyle w:val="11"/>
        <w:widowControl/>
        <w:numPr>
          <w:ilvl w:val="0"/>
          <w:numId w:val="3"/>
        </w:numPr>
        <w:spacing w:line="400" w:lineRule="exact"/>
        <w:ind w:firstLineChars="0"/>
        <w:jc w:val="left"/>
        <w:rPr>
          <w:rFonts w:ascii="Calibri" w:hAnsi="Calibri" w:eastAsia="黑体" w:cs="Calibri"/>
        </w:rPr>
      </w:pPr>
      <w:r>
        <w:rPr>
          <w:rFonts w:hint="eastAsia" w:ascii="Calibri" w:hAnsi="Calibri" w:eastAsia="黑体" w:cs="Calibri"/>
        </w:rPr>
        <w:t>项目课程：本项目由上智大学大学院地球环境研究科统筹安排</w:t>
      </w:r>
    </w:p>
    <w:p>
      <w:pPr>
        <w:pStyle w:val="11"/>
        <w:widowControl/>
        <w:numPr>
          <w:ilvl w:val="0"/>
          <w:numId w:val="3"/>
        </w:numPr>
        <w:spacing w:line="400" w:lineRule="exact"/>
        <w:ind w:firstLineChars="0"/>
        <w:jc w:val="left"/>
        <w:rPr>
          <w:rFonts w:ascii="Calibri" w:hAnsi="Calibri" w:eastAsia="黑体" w:cs="Calibri"/>
        </w:rPr>
      </w:pPr>
      <w:r>
        <w:rPr>
          <w:rFonts w:hint="eastAsia" w:ascii="Calibri" w:hAnsi="Calibri" w:eastAsia="黑体" w:cs="Calibri"/>
        </w:rPr>
        <w:t>项目成果：项目结束时，学生将获得上智大学提供的官方结业证书</w:t>
      </w:r>
    </w:p>
    <w:p>
      <w:pPr>
        <w:pStyle w:val="11"/>
        <w:widowControl/>
        <w:numPr>
          <w:ilvl w:val="0"/>
          <w:numId w:val="3"/>
        </w:numPr>
        <w:spacing w:line="400" w:lineRule="exact"/>
        <w:ind w:firstLineChars="0"/>
        <w:jc w:val="left"/>
      </w:pPr>
      <w:r>
        <w:rPr>
          <w:rFonts w:hint="eastAsia" w:ascii="Calibri" w:hAnsi="Calibri" w:eastAsia="黑体" w:cs="Calibri"/>
        </w:rPr>
        <w:t>项目互动：有机会与上智大学地环研究科学生一起交流学习</w:t>
      </w:r>
    </w:p>
    <w:p>
      <w:pPr>
        <w:pStyle w:val="11"/>
        <w:widowControl/>
        <w:ind w:firstLine="0" w:firstLineChars="0"/>
        <w:jc w:val="left"/>
      </w:pPr>
      <w:r>
        <w:rPr>
          <w:rFonts w:hint="eastAsia"/>
        </w:rPr>
        <w:drawing>
          <wp:inline distT="0" distB="0" distL="114300" distR="114300">
            <wp:extent cx="2765425" cy="2188210"/>
            <wp:effectExtent l="0" t="0" r="15875" b="2540"/>
            <wp:docPr id="11" name="图片 11" descr="160256498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602564985(1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65425" cy="2188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  <w:r>
        <w:rPr>
          <w:rFonts w:hint="eastAsia"/>
        </w:rPr>
        <w:drawing>
          <wp:inline distT="0" distB="0" distL="114300" distR="114300">
            <wp:extent cx="2886075" cy="2170430"/>
            <wp:effectExtent l="0" t="0" r="9525" b="1270"/>
            <wp:docPr id="16" name="图片 16" descr="160256543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602565436(1)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217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widowControl/>
        <w:ind w:firstLine="0" w:firstLineChars="0"/>
        <w:jc w:val="center"/>
      </w:pPr>
      <w:r>
        <w:rPr>
          <w:rFonts w:hint="eastAsia"/>
          <w:sz w:val="18"/>
          <w:szCs w:val="20"/>
        </w:rPr>
        <w:t>（往期线下课程，黄教授带学生做实地调研）</w:t>
      </w:r>
    </w:p>
    <w:p>
      <w:pPr>
        <w:pStyle w:val="11"/>
        <w:widowControl/>
        <w:spacing w:line="400" w:lineRule="exact"/>
        <w:ind w:firstLine="0" w:firstLineChars="0"/>
        <w:jc w:val="left"/>
      </w:pPr>
    </w:p>
    <w:p>
      <w:pPr>
        <w:pStyle w:val="2"/>
        <w:numPr>
          <w:ilvl w:val="0"/>
          <w:numId w:val="1"/>
        </w:numPr>
        <w:spacing w:before="0" w:after="0" w:line="240" w:lineRule="auto"/>
        <w:rPr>
          <w:rFonts w:ascii="Calibri" w:hAnsi="Calibri" w:eastAsia="黑体"/>
          <w:b w:val="0"/>
          <w:color w:val="8C1306"/>
          <w:sz w:val="30"/>
          <w:szCs w:val="30"/>
        </w:rPr>
      </w:pPr>
      <w:bookmarkStart w:id="7" w:name="_Toc1568221"/>
      <w:r>
        <w:rPr>
          <w:rFonts w:hint="eastAsia" w:ascii="Calibri" w:hAnsi="Calibri" w:eastAsia="黑体"/>
          <w:b w:val="0"/>
          <w:color w:val="8C1306"/>
          <w:sz w:val="30"/>
          <w:szCs w:val="30"/>
        </w:rPr>
        <w:t>项目时段</w:t>
      </w:r>
      <w:r>
        <w:rPr>
          <w:rFonts w:ascii="Calibri" w:hAnsi="Calibri" w:eastAsia="黑体"/>
          <w:b w:val="0"/>
          <w:color w:val="8C1306"/>
          <w:sz w:val="30"/>
          <w:szCs w:val="30"/>
        </w:rPr>
        <w:t>|Program Period</w:t>
      </w:r>
      <w:bookmarkEnd w:id="7"/>
    </w:p>
    <w:p>
      <w:pPr>
        <w:pStyle w:val="11"/>
        <w:spacing w:line="400" w:lineRule="exact"/>
        <w:rPr>
          <w:rFonts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Calibri" w:hAnsi="Calibri" w:eastAsia="黑体" w:cs="Calibri"/>
          <w:color w:val="8C1306"/>
        </w:rPr>
        <w:t>（一）项目时间：</w:t>
      </w:r>
      <w:r>
        <w:rPr>
          <w:rFonts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20</w:t>
      </w:r>
      <w:r>
        <w:rPr>
          <w:rFonts w:hint="eastAsia"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21</w:t>
      </w:r>
      <w:r>
        <w:rPr>
          <w:rFonts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年8月3日</w:t>
      </w:r>
      <w:r>
        <w:rPr>
          <w:rFonts w:hint="eastAsia"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至</w:t>
      </w:r>
      <w:r>
        <w:rPr>
          <w:rFonts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8</w:t>
      </w:r>
      <w:r>
        <w:rPr>
          <w:rFonts w:hint="eastAsia"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月</w:t>
      </w:r>
      <w:r>
        <w:rPr>
          <w:rFonts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12</w:t>
      </w:r>
      <w:r>
        <w:rPr>
          <w:rFonts w:hint="eastAsia"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日</w:t>
      </w:r>
    </w:p>
    <w:p>
      <w:pPr>
        <w:pStyle w:val="11"/>
        <w:spacing w:line="400" w:lineRule="exact"/>
        <w:ind w:left="420" w:firstLine="0" w:firstLineChars="0"/>
        <w:rPr>
          <w:rFonts w:ascii="Calibri" w:hAnsi="Calibri" w:eastAsia="黑体" w:cs="Calibri"/>
          <w:color w:val="8C1306"/>
        </w:rPr>
      </w:pPr>
      <w:r>
        <w:rPr>
          <w:rFonts w:hint="eastAsia" w:ascii="Calibri" w:hAnsi="Calibri" w:eastAsia="黑体" w:cs="Calibri"/>
          <w:color w:val="8C1306"/>
        </w:rPr>
        <w:t>（二）项目截止：</w:t>
      </w:r>
      <w:r>
        <w:rPr>
          <w:rFonts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20</w:t>
      </w:r>
      <w:r>
        <w:rPr>
          <w:rFonts w:hint="eastAsia"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rFonts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1年7月10日</w:t>
      </w:r>
    </w:p>
    <w:p>
      <w:pPr>
        <w:rPr>
          <w:rFonts w:ascii="Times New Roman" w:hAnsi="Times New Roman" w:cs="Times New Roman" w:eastAsiaTheme="minorEastAsia"/>
          <w:sz w:val="24"/>
          <w:szCs w:val="24"/>
          <w:lang w:val="en-US" w:eastAsia="zh-CN" w:bidi="ar-SA"/>
        </w:rPr>
      </w:pPr>
    </w:p>
    <w:p>
      <w:pPr>
        <w:rPr>
          <w:rFonts w:ascii="Times New Roman" w:hAnsi="Times New Roman" w:cs="Times New Roman" w:eastAsiaTheme="minorEastAsia"/>
          <w:sz w:val="24"/>
          <w:szCs w:val="24"/>
          <w:lang w:val="en-US" w:eastAsia="zh-CN" w:bidi="ar-SA"/>
        </w:rPr>
      </w:pPr>
    </w:p>
    <w:p>
      <w:pPr>
        <w:pStyle w:val="2"/>
        <w:numPr>
          <w:ilvl w:val="0"/>
          <w:numId w:val="1"/>
        </w:numPr>
        <w:spacing w:before="0" w:after="0" w:line="240" w:lineRule="auto"/>
        <w:rPr>
          <w:rFonts w:ascii="Calibri" w:hAnsi="Calibri" w:eastAsia="黑体"/>
          <w:b w:val="0"/>
          <w:color w:val="8C1306"/>
          <w:sz w:val="30"/>
          <w:szCs w:val="30"/>
        </w:rPr>
      </w:pPr>
      <w:bookmarkStart w:id="8" w:name="_Toc1568222"/>
      <w:r>
        <w:rPr>
          <w:rFonts w:hint="eastAsia" w:ascii="Calibri" w:hAnsi="Calibri" w:eastAsia="黑体"/>
          <w:b w:val="0"/>
          <w:color w:val="8C1306"/>
          <w:sz w:val="30"/>
          <w:szCs w:val="30"/>
        </w:rPr>
        <w:t>项目师资</w:t>
      </w:r>
      <w:r>
        <w:rPr>
          <w:rFonts w:ascii="Calibri" w:hAnsi="Calibri" w:eastAsia="黑体"/>
          <w:b w:val="0"/>
          <w:color w:val="8C1306"/>
          <w:sz w:val="30"/>
          <w:szCs w:val="30"/>
        </w:rPr>
        <w:t>|Program Faculty</w:t>
      </w:r>
      <w:bookmarkEnd w:id="8"/>
    </w:p>
    <w:p>
      <w:pPr>
        <w:jc w:val="center"/>
        <w:rPr>
          <w:rFonts w:ascii="Calibri" w:hAnsi="Calibri" w:eastAsia="黑体" w:cs="Calibri"/>
          <w:sz w:val="28"/>
          <w:szCs w:val="28"/>
        </w:rPr>
      </w:pPr>
      <w:r>
        <w:rPr>
          <w:rFonts w:hint="eastAsia" w:ascii="Calibri" w:hAnsi="Calibri" w:eastAsia="黑体" w:cs="Calibri"/>
          <w:b/>
        </w:rPr>
        <w:drawing>
          <wp:inline distT="0" distB="0" distL="114300" distR="114300">
            <wp:extent cx="1020445" cy="1206500"/>
            <wp:effectExtent l="0" t="0" r="8255" b="12700"/>
            <wp:docPr id="13" name="图片 13" descr="160256520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602565209(1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20445" cy="120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黑体" w:cs="Calibri"/>
          <w:b/>
        </w:rPr>
        <w:t>黄光伟</w:t>
      </w:r>
      <w:r>
        <w:rPr>
          <w:rFonts w:ascii="Calibri" w:hAnsi="Calibri" w:eastAsia="黑体" w:cs="Calibri"/>
          <w:b/>
        </w:rPr>
        <w:t xml:space="preserve"> </w:t>
      </w:r>
      <w:r>
        <w:rPr>
          <w:rFonts w:ascii="Calibri" w:hAnsi="Calibri" w:eastAsia="黑体" w:cs="Calibri"/>
        </w:rPr>
        <w:t>上智大学地球环境学研究科教授</w:t>
      </w:r>
    </w:p>
    <w:p>
      <w:pPr>
        <w:pStyle w:val="11"/>
        <w:widowControl/>
        <w:numPr>
          <w:ilvl w:val="0"/>
          <w:numId w:val="4"/>
        </w:numPr>
        <w:snapToGrid w:val="0"/>
        <w:ind w:firstLineChars="0"/>
        <w:jc w:val="left"/>
        <w:rPr>
          <w:rFonts w:ascii="黑体" w:hAnsi="黑体"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color w:val="000000" w:themeColor="text1"/>
          <w:kern w:val="24"/>
          <w:sz w:val="18"/>
          <w:szCs w:val="18"/>
          <w14:textFill>
            <w14:solidFill>
              <w14:schemeClr w14:val="tx1"/>
            </w14:solidFill>
          </w14:textFill>
        </w:rPr>
        <w:t>毕业于复旦大学，获得东京大学博士学位，专业为水环境学。研究河川湖沼水脉，水域生态，</w:t>
      </w:r>
    </w:p>
    <w:p>
      <w:pPr>
        <w:snapToGrid w:val="0"/>
        <w:ind w:left="839"/>
        <w:rPr>
          <w:rFonts w:ascii="黑体" w:hAnsi="黑体" w:eastAsia="黑体"/>
          <w:color w:val="000000" w:themeColor="text1"/>
          <w:kern w:val="24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color w:val="000000" w:themeColor="text1"/>
          <w:kern w:val="24"/>
          <w:sz w:val="18"/>
          <w:szCs w:val="18"/>
          <w14:textFill>
            <w14:solidFill>
              <w14:schemeClr w14:val="tx1"/>
            </w14:solidFill>
          </w14:textFill>
        </w:rPr>
        <w:t xml:space="preserve">  治水及水质污染，数值解析及现地观测，从事了广泛的水关联的研究活动近几年在国际杂志上  </w:t>
      </w:r>
    </w:p>
    <w:p>
      <w:pPr>
        <w:snapToGrid w:val="0"/>
        <w:ind w:left="839"/>
        <w:rPr>
          <w:rFonts w:ascii="黑体" w:hAnsi="黑体"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color w:val="000000" w:themeColor="text1"/>
          <w:kern w:val="24"/>
          <w:sz w:val="18"/>
          <w:szCs w:val="18"/>
          <w14:textFill>
            <w14:solidFill>
              <w14:schemeClr w14:val="tx1"/>
            </w14:solidFill>
          </w14:textFill>
        </w:rPr>
        <w:t xml:space="preserve">  发表的论文</w:t>
      </w:r>
    </w:p>
    <w:p>
      <w:pPr>
        <w:pStyle w:val="11"/>
        <w:keepNext w:val="0"/>
        <w:keepLines w:val="0"/>
        <w:pageBreakBefore w:val="0"/>
        <w:widowControl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Chars="0"/>
        <w:jc w:val="left"/>
        <w:textAlignment w:val="auto"/>
        <w:rPr>
          <w:rFonts w:ascii="黑体" w:hAnsi="黑体"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color w:val="000000" w:themeColor="text1"/>
          <w:kern w:val="24"/>
          <w:sz w:val="18"/>
          <w:szCs w:val="18"/>
          <w14:textFill>
            <w14:solidFill>
              <w14:schemeClr w14:val="tx1"/>
            </w14:solidFill>
          </w14:textFill>
        </w:rPr>
        <w:t>授课内容：流域综合管理，讲解探究水利用和水环境保全两方面的事例</w:t>
      </w:r>
    </w:p>
    <w:p>
      <w:pPr>
        <w:pStyle w:val="11"/>
        <w:keepNext w:val="0"/>
        <w:keepLines w:val="0"/>
        <w:pageBreakBefore w:val="0"/>
        <w:widowControl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Chars="0"/>
        <w:jc w:val="left"/>
        <w:textAlignment w:val="auto"/>
        <w:rPr>
          <w:rFonts w:ascii="黑体" w:hAnsi="黑体"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color w:val="000000" w:themeColor="text1"/>
          <w:kern w:val="24"/>
          <w:sz w:val="18"/>
          <w:szCs w:val="18"/>
          <w14:textFill>
            <w14:solidFill>
              <w14:schemeClr w14:val="tx1"/>
            </w14:solidFill>
          </w14:textFill>
        </w:rPr>
        <w:t>近年论文</w:t>
      </w:r>
    </w:p>
    <w:p>
      <w:pPr>
        <w:pStyle w:val="11"/>
        <w:keepNext w:val="0"/>
        <w:keepLines w:val="0"/>
        <w:pageBreakBefore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pacing w:line="240" w:lineRule="auto"/>
        <w:ind w:left="1009" w:hanging="170" w:firstLineChars="0"/>
        <w:textAlignment w:val="auto"/>
        <w:rPr>
          <w:rFonts w:ascii="Calibri" w:hAnsi="Calibri" w:eastAsia="黑体" w:cs="Calibri"/>
          <w:sz w:val="21"/>
          <w:szCs w:val="21"/>
        </w:rPr>
      </w:pPr>
      <w:r>
        <w:rPr>
          <w:rFonts w:ascii="Calibri" w:hAnsi="Calibri" w:eastAsia="黑体" w:cs="Calibri"/>
          <w:sz w:val="21"/>
          <w:szCs w:val="21"/>
        </w:rPr>
        <w:t>Enhancing Dialogue between Flood Risk Management and Road Engineering Sectors for Flood Risk Reduction, Sustainability, 10(6), 1773-1788, 2018.</w:t>
      </w:r>
    </w:p>
    <w:p>
      <w:pPr>
        <w:pStyle w:val="11"/>
        <w:keepNext w:val="0"/>
        <w:keepLines w:val="0"/>
        <w:pageBreakBefore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pacing w:line="240" w:lineRule="auto"/>
        <w:ind w:left="1009" w:hanging="170" w:firstLineChars="0"/>
        <w:textAlignment w:val="auto"/>
        <w:rPr>
          <w:rFonts w:ascii="Calibri" w:hAnsi="Calibri" w:eastAsia="黑体" w:cs="Calibri"/>
          <w:sz w:val="21"/>
          <w:szCs w:val="21"/>
        </w:rPr>
      </w:pPr>
      <w:r>
        <w:rPr>
          <w:rFonts w:ascii="Calibri" w:hAnsi="Calibri" w:eastAsia="黑体" w:cs="Calibri"/>
          <w:sz w:val="21"/>
          <w:szCs w:val="21"/>
        </w:rPr>
        <w:t>Interactive effects of environmental factors on phytoplankton communities and benthic nutrient interactions in a shallow lake and adjoining rivers in China, Science of The Total Environment, Vol.619-620, 1661-1672, 2018.</w:t>
      </w:r>
    </w:p>
    <w:p>
      <w:pPr>
        <w:pStyle w:val="11"/>
        <w:keepNext w:val="0"/>
        <w:keepLines w:val="0"/>
        <w:pageBreakBefore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pacing w:line="240" w:lineRule="auto"/>
        <w:ind w:left="1009" w:hanging="170" w:firstLineChars="0"/>
        <w:textAlignment w:val="auto"/>
        <w:rPr>
          <w:rFonts w:ascii="Calibri" w:hAnsi="Calibri" w:eastAsia="黑体" w:cs="Calibri"/>
          <w:sz w:val="21"/>
          <w:szCs w:val="21"/>
        </w:rPr>
      </w:pPr>
      <w:r>
        <w:rPr>
          <w:rFonts w:ascii="Calibri" w:hAnsi="Calibri" w:eastAsia="黑体" w:cs="Calibri"/>
          <w:sz w:val="21"/>
          <w:szCs w:val="21"/>
        </w:rPr>
        <w:t>Enhancing the discussion of alternatives in EIA using principle component analysis leads to improved public involvement, Environmental Impact Assessment Review, 65, 63-74, 2017.</w:t>
      </w:r>
    </w:p>
    <w:p>
      <w:pPr>
        <w:pStyle w:val="11"/>
        <w:keepNext w:val="0"/>
        <w:keepLines w:val="0"/>
        <w:pageBreakBefore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pacing w:line="240" w:lineRule="auto"/>
        <w:ind w:left="1009" w:hanging="170" w:firstLineChars="0"/>
        <w:textAlignment w:val="auto"/>
        <w:rPr>
          <w:rFonts w:ascii="Calibri" w:hAnsi="Calibri" w:eastAsia="黑体" w:cs="Calibri"/>
          <w:sz w:val="21"/>
          <w:szCs w:val="21"/>
        </w:rPr>
      </w:pPr>
      <w:r>
        <w:rPr>
          <w:rFonts w:ascii="Calibri" w:hAnsi="Calibri" w:eastAsia="黑体" w:cs="Calibri"/>
          <w:sz w:val="21"/>
          <w:szCs w:val="21"/>
        </w:rPr>
        <w:t>Huang, G.W.: From Water-Constrained to Water-Driven Sustainable Development—A Case of Water Policy Impact Evaluation, Sustainability, 7, 8950-8964, 2015.</w:t>
      </w:r>
    </w:p>
    <w:p>
      <w:pPr>
        <w:pStyle w:val="11"/>
        <w:keepNext w:val="0"/>
        <w:keepLines w:val="0"/>
        <w:pageBreakBefore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pacing w:line="240" w:lineRule="auto"/>
        <w:ind w:left="1009" w:hanging="170" w:firstLineChars="0"/>
        <w:textAlignment w:val="auto"/>
        <w:rPr>
          <w:rFonts w:ascii="Calibri" w:hAnsi="Calibri" w:eastAsia="黑体" w:cs="Calibri"/>
          <w:sz w:val="21"/>
          <w:szCs w:val="21"/>
        </w:rPr>
      </w:pPr>
      <w:r>
        <w:rPr>
          <w:rFonts w:ascii="Calibri" w:hAnsi="Calibri" w:eastAsia="黑体" w:cs="Calibri"/>
          <w:sz w:val="21"/>
          <w:szCs w:val="21"/>
        </w:rPr>
        <w:t>Multi-angle views on effect of river regulation on breeding habitat of Little Tern, Int. J. Environment and Pollution, Vol. 58, No. 3, 172-186, 2015.</w:t>
      </w:r>
    </w:p>
    <w:p>
      <w:pPr>
        <w:pStyle w:val="11"/>
        <w:keepNext w:val="0"/>
        <w:keepLines w:val="0"/>
        <w:pageBreakBefore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pacing w:line="240" w:lineRule="auto"/>
        <w:ind w:left="1009" w:hanging="170" w:firstLineChars="0"/>
        <w:textAlignment w:val="auto"/>
        <w:rPr>
          <w:rFonts w:ascii="Calibri" w:hAnsi="Calibri" w:eastAsia="黑体" w:cs="Calibri"/>
          <w:sz w:val="21"/>
          <w:szCs w:val="21"/>
        </w:rPr>
      </w:pPr>
      <w:r>
        <w:rPr>
          <w:rFonts w:ascii="Calibri" w:hAnsi="Calibri" w:eastAsia="黑体" w:cs="Calibri"/>
          <w:sz w:val="21"/>
          <w:szCs w:val="21"/>
        </w:rPr>
        <w:t>Does a Kuznets Curve Apply to Flood Fatality?-A Holistic Study for China and Japan, Natural Hazards, Vol. 71, Issue 3, 2029-2042, 2014</w:t>
      </w:r>
    </w:p>
    <w:p>
      <w:pPr>
        <w:pStyle w:val="11"/>
        <w:keepNext w:val="0"/>
        <w:keepLines w:val="0"/>
        <w:pageBreakBefore w:val="0"/>
        <w:widowControl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pacing w:line="240" w:lineRule="auto"/>
        <w:ind w:left="1009" w:hanging="170" w:firstLineChars="0"/>
        <w:jc w:val="left"/>
        <w:textAlignment w:val="auto"/>
        <w:rPr>
          <w:rFonts w:ascii="Calibri" w:hAnsi="Calibri" w:eastAsia="黑体" w:cs="Calibri"/>
          <w:sz w:val="21"/>
          <w:szCs w:val="21"/>
        </w:rPr>
      </w:pPr>
      <w:r>
        <w:rPr>
          <w:rFonts w:ascii="Calibri" w:hAnsi="Calibri" w:eastAsia="黑体" w:cs="Calibri"/>
          <w:sz w:val="21"/>
          <w:szCs w:val="21"/>
        </w:rPr>
        <w:t>A Comparative Study on Flood Management in China and Japan, Water, 6(9), 2821-2829, 2014.</w:t>
      </w:r>
    </w:p>
    <w:p>
      <w:pPr>
        <w:pStyle w:val="11"/>
        <w:widowControl/>
        <w:spacing w:line="400" w:lineRule="exact"/>
        <w:ind w:firstLine="0" w:firstLineChars="0"/>
        <w:jc w:val="left"/>
        <w:rPr>
          <w:rFonts w:ascii="Calibri" w:hAnsi="Calibri" w:eastAsia="黑体" w:cs="Calibri"/>
        </w:rPr>
      </w:pPr>
    </w:p>
    <w:p>
      <w:pPr>
        <w:jc w:val="center"/>
        <w:rPr>
          <w:rFonts w:ascii="Calibri" w:hAnsi="Calibri" w:eastAsia="黑体" w:cs="Calibri"/>
        </w:rPr>
      </w:pPr>
      <w:r>
        <w:rPr>
          <w:rFonts w:hint="eastAsia" w:ascii="Calibri" w:hAnsi="Calibri" w:eastAsia="黑体" w:cs="Calibri"/>
          <w:b/>
        </w:rPr>
        <w:drawing>
          <wp:inline distT="0" distB="0" distL="114300" distR="114300">
            <wp:extent cx="1085215" cy="1251585"/>
            <wp:effectExtent l="0" t="0" r="635" b="5715"/>
            <wp:docPr id="14" name="图片 14" descr="160256522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602565226(1)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85215" cy="125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黑体" w:cs="Calibri"/>
          <w:b/>
        </w:rPr>
        <w:t>安·麦克唐纳</w:t>
      </w:r>
      <w:r>
        <w:rPr>
          <w:rFonts w:hint="eastAsia" w:ascii="Calibri" w:hAnsi="Calibri" w:eastAsia="黑体" w:cs="Calibri"/>
        </w:rPr>
        <w:t xml:space="preserve"> 上智大学地球环境学研究科教授</w:t>
      </w:r>
    </w:p>
    <w:p>
      <w:pPr>
        <w:pStyle w:val="11"/>
        <w:widowControl/>
        <w:numPr>
          <w:ilvl w:val="0"/>
          <w:numId w:val="4"/>
        </w:numPr>
        <w:snapToGrid w:val="0"/>
        <w:ind w:firstLineChars="0"/>
        <w:jc w:val="left"/>
        <w:rPr>
          <w:rFonts w:ascii="黑体" w:hAnsi="黑体"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color w:val="000000" w:themeColor="text1"/>
          <w:kern w:val="24"/>
          <w:sz w:val="18"/>
          <w:szCs w:val="18"/>
          <w14:textFill>
            <w14:solidFill>
              <w14:schemeClr w14:val="tx1"/>
            </w14:solidFill>
          </w14:textFill>
        </w:rPr>
        <w:t>毕业于不列颠哥伦比亚大学，曾为清水弘文堂书房的作家，出版过13本日文著作。</w:t>
      </w:r>
    </w:p>
    <w:p>
      <w:pPr>
        <w:pStyle w:val="11"/>
        <w:widowControl/>
        <w:numPr>
          <w:ilvl w:val="0"/>
          <w:numId w:val="4"/>
        </w:numPr>
        <w:snapToGrid w:val="0"/>
        <w:ind w:firstLineChars="0"/>
        <w:jc w:val="left"/>
        <w:rPr>
          <w:rFonts w:ascii="黑体" w:hAnsi="黑体"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color w:val="000000" w:themeColor="text1"/>
          <w:kern w:val="24"/>
          <w:sz w:val="18"/>
          <w:szCs w:val="18"/>
          <w14:textFill>
            <w14:solidFill>
              <w14:schemeClr w14:val="tx1"/>
            </w14:solidFill>
          </w14:textFill>
        </w:rPr>
        <w:t>关注研究领域：环境史，全球环境政策。</w:t>
      </w:r>
    </w:p>
    <w:p>
      <w:pPr>
        <w:pStyle w:val="11"/>
        <w:widowControl/>
        <w:numPr>
          <w:ilvl w:val="0"/>
          <w:numId w:val="4"/>
        </w:numPr>
        <w:snapToGrid w:val="0"/>
        <w:ind w:firstLineChars="0"/>
        <w:jc w:val="left"/>
        <w:rPr>
          <w:rFonts w:ascii="黑体" w:hAnsi="黑体"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color w:val="000000" w:themeColor="text1"/>
          <w:kern w:val="24"/>
          <w:sz w:val="18"/>
          <w:szCs w:val="18"/>
          <w14:textFill>
            <w14:solidFill>
              <w14:schemeClr w14:val="tx1"/>
            </w14:solidFill>
          </w14:textFill>
        </w:rPr>
        <w:t>授课内容：环境史，综合环境政策，全球环境政策</w:t>
      </w:r>
    </w:p>
    <w:p>
      <w:pPr>
        <w:pStyle w:val="11"/>
        <w:widowControl/>
        <w:numPr>
          <w:ilvl w:val="0"/>
          <w:numId w:val="4"/>
        </w:numPr>
        <w:snapToGrid w:val="0"/>
        <w:ind w:firstLineChars="0"/>
        <w:jc w:val="left"/>
        <w:rPr>
          <w:rFonts w:ascii="黑体" w:hAnsi="黑体"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color w:val="000000" w:themeColor="text1"/>
          <w:kern w:val="24"/>
          <w:sz w:val="18"/>
          <w:szCs w:val="18"/>
          <w14:textFill>
            <w14:solidFill>
              <w14:schemeClr w14:val="tx1"/>
            </w14:solidFill>
          </w14:textFill>
        </w:rPr>
        <w:t>研究成果：致力于政策制定的研究和野外实践相结合，和参与生态系统评估的研究人员，地方</w:t>
      </w:r>
    </w:p>
    <w:p>
      <w:pPr>
        <w:snapToGrid w:val="0"/>
        <w:rPr>
          <w:rFonts w:ascii="黑体" w:hAnsi="黑体" w:eastAsia="黑体"/>
          <w:color w:val="000000" w:themeColor="text1"/>
          <w:kern w:val="24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color w:val="000000" w:themeColor="text1"/>
          <w:kern w:val="24"/>
          <w:sz w:val="18"/>
          <w:szCs w:val="18"/>
          <w14:textFill>
            <w14:solidFill>
              <w14:schemeClr w14:val="tx1"/>
            </w14:solidFill>
          </w14:textFill>
        </w:rPr>
        <w:t xml:space="preserve">                  </w:t>
      </w:r>
      <w:r>
        <w:rPr>
          <w:rFonts w:hint="eastAsia" w:ascii="黑体" w:hAnsi="黑体" w:eastAsia="黑体" w:cstheme="minorBidi"/>
          <w:color w:val="000000" w:themeColor="text1"/>
          <w:kern w:val="24"/>
          <w:sz w:val="18"/>
          <w:szCs w:val="18"/>
          <w14:textFill>
            <w14:solidFill>
              <w14:schemeClr w14:val="tx1"/>
            </w14:solidFill>
          </w14:textFill>
        </w:rPr>
        <w:t>或国家政策制定者以及联合国环境公约相关组织有密切合作。在生物多样性条约第</w:t>
      </w:r>
    </w:p>
    <w:p>
      <w:pPr>
        <w:snapToGrid w:val="0"/>
        <w:ind w:left="2160" w:hanging="1620" w:hangingChars="900"/>
        <w:rPr>
          <w:rFonts w:ascii="黑体" w:hAnsi="黑体" w:eastAsia="黑体"/>
          <w:color w:val="000000" w:themeColor="text1"/>
          <w:kern w:val="2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color w:val="000000" w:themeColor="text1"/>
          <w:kern w:val="24"/>
          <w:sz w:val="18"/>
          <w:szCs w:val="18"/>
          <w14:textFill>
            <w14:solidFill>
              <w14:schemeClr w14:val="tx1"/>
            </w14:solidFill>
          </w14:textFill>
        </w:rPr>
        <w:t xml:space="preserve">                  </w:t>
      </w:r>
      <w:r>
        <w:rPr>
          <w:rFonts w:hint="eastAsia" w:ascii="黑体" w:hAnsi="黑体" w:eastAsia="黑体" w:cstheme="minorBidi"/>
          <w:color w:val="000000" w:themeColor="text1"/>
          <w:kern w:val="24"/>
          <w:sz w:val="18"/>
          <w:szCs w:val="18"/>
          <w14:textFill>
            <w14:solidFill>
              <w14:schemeClr w14:val="tx1"/>
            </w14:solidFill>
          </w14:textFill>
        </w:rPr>
        <w:t>10回缔约国会议（COP10）上，与生物多样性公约秘书处共同创立了可持续海洋提议。</w:t>
      </w:r>
    </w:p>
    <w:p>
      <w:pPr>
        <w:snapToGrid w:val="0"/>
        <w:rPr>
          <w:rFonts w:ascii="黑体" w:hAnsi="黑体" w:eastAsia="黑体" w:cstheme="minorBidi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Calibri" w:hAnsi="Calibri" w:eastAsia="黑体" w:cs="Calibri"/>
          <w:b/>
        </w:rPr>
        <w:t xml:space="preserve">    </w:t>
      </w:r>
    </w:p>
    <w:p>
      <w:pPr>
        <w:rPr>
          <w:rFonts w:ascii="Calibri" w:hAnsi="Calibri" w:eastAsia="黑体" w:cs="Calibri"/>
        </w:rPr>
      </w:pPr>
    </w:p>
    <w:p>
      <w:pPr>
        <w:jc w:val="center"/>
        <w:rPr>
          <w:rFonts w:ascii="Calibri" w:hAnsi="Calibri" w:eastAsia="黑体" w:cs="Calibri"/>
        </w:rPr>
      </w:pPr>
      <w:r>
        <w:rPr>
          <w:rFonts w:hint="eastAsia" w:ascii="Calibri" w:hAnsi="Calibri" w:eastAsia="黑体" w:cs="Calibri"/>
          <w:b/>
        </w:rPr>
        <w:drawing>
          <wp:inline distT="0" distB="0" distL="114300" distR="114300">
            <wp:extent cx="959485" cy="1229360"/>
            <wp:effectExtent l="0" t="0" r="12065" b="8890"/>
            <wp:docPr id="15" name="图片 15" descr="160256524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602565242(1)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59485" cy="1229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黑体" w:cs="Calibri"/>
          <w:b/>
        </w:rPr>
        <w:t>铃木 政史</w:t>
      </w:r>
      <w:r>
        <w:rPr>
          <w:rFonts w:ascii="Calibri" w:hAnsi="Calibri" w:eastAsia="黑体" w:cs="Calibri"/>
          <w:b/>
        </w:rPr>
        <w:t xml:space="preserve">  </w:t>
      </w:r>
      <w:r>
        <w:rPr>
          <w:rFonts w:hint="eastAsia" w:ascii="Calibri" w:hAnsi="Calibri" w:eastAsia="黑体" w:cs="Calibri"/>
        </w:rPr>
        <w:t>上智大学地球环境学研究科教授</w:t>
      </w:r>
    </w:p>
    <w:p>
      <w:pPr>
        <w:pStyle w:val="11"/>
        <w:widowControl/>
        <w:numPr>
          <w:ilvl w:val="0"/>
          <w:numId w:val="4"/>
        </w:numPr>
        <w:snapToGrid w:val="0"/>
        <w:ind w:firstLineChars="0"/>
        <w:jc w:val="left"/>
        <w:rPr>
          <w:rFonts w:ascii="黑体" w:hAnsi="黑体"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color w:val="000000" w:themeColor="text1"/>
          <w:kern w:val="24"/>
          <w:sz w:val="18"/>
          <w:szCs w:val="18"/>
          <w14:textFill>
            <w14:solidFill>
              <w14:schemeClr w14:val="tx1"/>
            </w14:solidFill>
          </w14:textFill>
        </w:rPr>
        <w:t>取得庆应义塾大学及哥伦比亚大学双修士学位，获得荷兰鹿特丹大学博士称号。</w:t>
      </w:r>
    </w:p>
    <w:p>
      <w:pPr>
        <w:pStyle w:val="11"/>
        <w:widowControl/>
        <w:numPr>
          <w:ilvl w:val="0"/>
          <w:numId w:val="4"/>
        </w:numPr>
        <w:snapToGrid w:val="0"/>
        <w:ind w:firstLineChars="0"/>
        <w:jc w:val="left"/>
        <w:rPr>
          <w:rFonts w:ascii="黑体" w:hAnsi="黑体"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color w:val="000000" w:themeColor="text1"/>
          <w:kern w:val="24"/>
          <w:sz w:val="18"/>
          <w:szCs w:val="18"/>
          <w14:textFill>
            <w14:solidFill>
              <w14:schemeClr w14:val="tx1"/>
            </w14:solidFill>
          </w14:textFill>
        </w:rPr>
        <w:t>关注研究领域：企业环境战略，清洁能源战略</w:t>
      </w:r>
    </w:p>
    <w:p>
      <w:pPr>
        <w:pStyle w:val="11"/>
        <w:widowControl/>
        <w:numPr>
          <w:ilvl w:val="0"/>
          <w:numId w:val="4"/>
        </w:numPr>
        <w:snapToGrid w:val="0"/>
        <w:ind w:firstLineChars="0"/>
        <w:jc w:val="left"/>
        <w:rPr>
          <w:rFonts w:ascii="黑体" w:hAnsi="黑体"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color w:val="000000" w:themeColor="text1"/>
          <w:kern w:val="24"/>
          <w:sz w:val="18"/>
          <w:szCs w:val="18"/>
          <w14:textFill>
            <w14:solidFill>
              <w14:schemeClr w14:val="tx1"/>
            </w14:solidFill>
          </w14:textFill>
        </w:rPr>
        <w:t>授课内容：可持续性经营战略，国际环境条约，能源和环境技术</w:t>
      </w:r>
    </w:p>
    <w:p>
      <w:pPr>
        <w:pStyle w:val="11"/>
        <w:widowControl/>
        <w:numPr>
          <w:ilvl w:val="0"/>
          <w:numId w:val="4"/>
        </w:numPr>
        <w:snapToGrid w:val="0"/>
        <w:ind w:firstLineChars="0"/>
        <w:jc w:val="left"/>
        <w:rPr>
          <w:rFonts w:ascii="黑体" w:hAnsi="黑体" w:eastAsia="黑体"/>
          <w:color w:val="000000" w:themeColor="text1"/>
          <w:sz w:val="18"/>
          <w:szCs w:val="18"/>
          <w:lang w:eastAsia="ja-JP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color w:val="000000" w:themeColor="text1"/>
          <w:kern w:val="24"/>
          <w:sz w:val="18"/>
          <w:szCs w:val="18"/>
          <w:lang w:eastAsia="ja-JP"/>
          <w14:textFill>
            <w14:solidFill>
              <w14:schemeClr w14:val="tx1"/>
            </w14:solidFill>
          </w14:textFill>
        </w:rPr>
        <w:t>著书：</w:t>
      </w:r>
      <w:r>
        <w:rPr>
          <w:rFonts w:ascii="黑体" w:hAnsi="黑体" w:eastAsia="黑体" w:cs="MS Mincho"/>
          <w:color w:val="000000" w:themeColor="text1"/>
          <w:sz w:val="18"/>
          <w:szCs w:val="18"/>
          <w:lang w:eastAsia="ja-JP"/>
          <w14:textFill>
            <w14:solidFill>
              <w14:schemeClr w14:val="tx1"/>
            </w14:solidFill>
          </w14:textFill>
        </w:rPr>
        <w:t>「</w:t>
      </w:r>
      <w:r>
        <w:rPr>
          <w:rFonts w:ascii="黑体" w:hAnsi="黑体" w:eastAsia="黑体" w:cs="MS Mincho"/>
          <w:bCs/>
          <w:color w:val="000000" w:themeColor="text1"/>
          <w:sz w:val="18"/>
          <w:szCs w:val="18"/>
          <w:shd w:val="clear" w:color="auto" w:fill="FFFFFF"/>
          <w:lang w:eastAsia="ja-JP"/>
          <w14:textFill>
            <w14:solidFill>
              <w14:schemeClr w14:val="tx1"/>
            </w14:solidFill>
          </w14:textFill>
        </w:rPr>
        <w:t>環境経営を知る」よくわかる現代経営</w:t>
      </w:r>
      <w:r>
        <w:rPr>
          <w:rFonts w:hint="eastAsia" w:ascii="黑体" w:hAnsi="黑体" w:eastAsia="黑体" w:cs="MS Mincho"/>
          <w:bCs/>
          <w:color w:val="000000" w:themeColor="text1"/>
          <w:sz w:val="18"/>
          <w:szCs w:val="18"/>
          <w:shd w:val="clear" w:color="auto" w:fill="FFFFFF"/>
          <w:lang w:eastAsia="ja-JP"/>
          <w14:textFill>
            <w14:solidFill>
              <w14:schemeClr w14:val="tx1"/>
            </w14:solidFill>
          </w14:textFill>
        </w:rPr>
        <w:t>、</w:t>
      </w:r>
    </w:p>
    <w:p>
      <w:pPr>
        <w:pStyle w:val="11"/>
        <w:widowControl/>
        <w:numPr>
          <w:ilvl w:val="0"/>
          <w:numId w:val="4"/>
        </w:numPr>
        <w:snapToGrid w:val="0"/>
        <w:ind w:firstLineChars="0"/>
        <w:jc w:val="left"/>
        <w:rPr>
          <w:rFonts w:ascii="黑体" w:hAnsi="黑体"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color w:val="000000" w:themeColor="text1"/>
          <w:kern w:val="24"/>
          <w:sz w:val="18"/>
          <w:szCs w:val="18"/>
          <w14:textFill>
            <w14:solidFill>
              <w14:schemeClr w14:val="tx1"/>
            </w14:solidFill>
          </w14:textFill>
        </w:rPr>
        <w:t>论文：</w:t>
      </w:r>
    </w:p>
    <w:p>
      <w:pPr>
        <w:pStyle w:val="11"/>
        <w:widowControl/>
        <w:numPr>
          <w:ilvl w:val="0"/>
          <w:numId w:val="4"/>
        </w:numPr>
        <w:snapToGrid w:val="0"/>
        <w:ind w:firstLineChars="0"/>
        <w:jc w:val="left"/>
        <w:rPr>
          <w:rFonts w:ascii="黑体" w:hAnsi="黑体"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ascii="黑体" w:hAnsi="黑体" w:eastAsia="黑体" w:cs="Arial"/>
          <w:bCs/>
          <w:color w:val="000000" w:themeColor="text1"/>
          <w:sz w:val="18"/>
          <w:szCs w:val="18"/>
          <w:shd w:val="clear" w:color="auto" w:fill="FFFFFF"/>
          <w14:textFill>
            <w14:solidFill>
              <w14:schemeClr w14:val="tx1"/>
            </w14:solidFill>
          </w14:textFill>
        </w:rPr>
        <w:t>Analysis of Citizens’ Priorities over Sustainable Development Goals in Japan: Evidence from a Questionnaire Survey</w:t>
      </w:r>
    </w:p>
    <w:p>
      <w:pPr>
        <w:pStyle w:val="11"/>
        <w:widowControl/>
        <w:numPr>
          <w:ilvl w:val="0"/>
          <w:numId w:val="4"/>
        </w:numPr>
        <w:snapToGrid w:val="0"/>
        <w:ind w:firstLineChars="0"/>
        <w:jc w:val="left"/>
        <w:rPr>
          <w:rFonts w:ascii="黑体" w:hAnsi="黑体"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ascii="黑体" w:hAnsi="黑体" w:eastAsia="黑体" w:cs="Arial"/>
          <w:bCs/>
          <w:color w:val="000000" w:themeColor="text1"/>
          <w:sz w:val="18"/>
          <w:szCs w:val="18"/>
          <w:shd w:val="clear" w:color="auto" w:fill="FFFFFF"/>
          <w14:textFill>
            <w14:solidFill>
              <w14:schemeClr w14:val="tx1"/>
            </w14:solidFill>
          </w14:textFill>
        </w:rPr>
        <w:t>A Book Review of Business and Climate Change Governance: South Africa in Comparative Perspective</w:t>
      </w:r>
    </w:p>
    <w:p>
      <w:pPr>
        <w:pStyle w:val="11"/>
        <w:widowControl/>
        <w:numPr>
          <w:ilvl w:val="0"/>
          <w:numId w:val="4"/>
        </w:numPr>
        <w:snapToGrid w:val="0"/>
        <w:ind w:firstLineChars="0"/>
        <w:jc w:val="left"/>
        <w:rPr>
          <w:rFonts w:ascii="黑体" w:hAnsi="黑体" w:eastAsia="黑体"/>
          <w:color w:val="000000" w:themeColor="text1"/>
          <w:sz w:val="18"/>
          <w:szCs w:val="18"/>
          <w:lang w:eastAsia="ja-JP"/>
          <w14:textFill>
            <w14:solidFill>
              <w14:schemeClr w14:val="tx1"/>
            </w14:solidFill>
          </w14:textFill>
        </w:rPr>
      </w:pPr>
      <w:r>
        <w:rPr>
          <w:rFonts w:ascii="黑体" w:hAnsi="黑体" w:eastAsia="黑体" w:cs="MS Mincho"/>
          <w:bCs/>
          <w:color w:val="000000" w:themeColor="text1"/>
          <w:sz w:val="18"/>
          <w:szCs w:val="18"/>
          <w:shd w:val="clear" w:color="auto" w:fill="FFFFFF"/>
          <w:lang w:eastAsia="ja-JP"/>
          <w14:textFill>
            <w14:solidFill>
              <w14:schemeClr w14:val="tx1"/>
            </w14:solidFill>
          </w14:textFill>
        </w:rPr>
        <w:t>サスティナビリティ指標：持続可能な発展をいかに測るか？</w:t>
      </w:r>
    </w:p>
    <w:p>
      <w:pPr>
        <w:spacing w:line="400" w:lineRule="exact"/>
        <w:rPr>
          <w:rFonts w:ascii="Calibri" w:hAnsi="Calibri" w:eastAsia="黑体" w:cs="Calibri"/>
          <w:sz w:val="18"/>
          <w:szCs w:val="18"/>
          <w:lang w:eastAsia="ja-JP"/>
        </w:rPr>
      </w:pPr>
    </w:p>
    <w:p>
      <w:pPr>
        <w:rPr>
          <w:rFonts w:ascii="Calibri" w:hAnsi="Calibri" w:eastAsia="黑体"/>
          <w:color w:val="8C1306"/>
          <w:sz w:val="30"/>
          <w:szCs w:val="30"/>
          <w:lang w:eastAsia="ja-JP"/>
        </w:rPr>
      </w:pPr>
      <w:bookmarkStart w:id="9" w:name="_Toc1568224"/>
      <w:r>
        <w:rPr>
          <w:rFonts w:hint="eastAsia" w:ascii="Calibri" w:hAnsi="Calibri" w:eastAsia="黑体"/>
          <w:color w:val="8C1306"/>
          <w:sz w:val="30"/>
          <w:szCs w:val="30"/>
          <w:lang w:eastAsia="ja-JP"/>
        </w:rPr>
        <w:t xml:space="preserve">    </w:t>
      </w:r>
    </w:p>
    <w:p>
      <w:pPr>
        <w:rPr>
          <w:rFonts w:ascii="Calibri" w:hAnsi="Calibri" w:eastAsia="黑体"/>
          <w:color w:val="8C1306"/>
          <w:sz w:val="30"/>
          <w:szCs w:val="30"/>
        </w:rPr>
      </w:pPr>
      <w:r>
        <w:rPr>
          <w:rFonts w:hint="eastAsia" w:ascii="Calibri" w:hAnsi="Calibri" w:eastAsia="黑体"/>
          <w:color w:val="8C1306"/>
          <w:sz w:val="30"/>
          <w:szCs w:val="30"/>
          <w:lang w:eastAsia="ja-JP"/>
        </w:rPr>
        <w:t xml:space="preserve">     </w:t>
      </w:r>
      <w:r>
        <w:rPr>
          <w:rFonts w:hint="eastAsia" w:ascii="Calibri" w:hAnsi="Calibri" w:eastAsia="黑体"/>
          <w:color w:val="8C1306"/>
          <w:sz w:val="30"/>
          <w:szCs w:val="30"/>
        </w:rPr>
        <w:br w:type="page"/>
      </w:r>
    </w:p>
    <w:p>
      <w:pPr>
        <w:rPr>
          <w:rFonts w:ascii="Calibri" w:hAnsi="Calibri" w:eastAsia="黑体"/>
          <w:color w:val="8C1306"/>
          <w:sz w:val="30"/>
          <w:szCs w:val="30"/>
        </w:rPr>
      </w:pPr>
      <w:r>
        <w:rPr>
          <w:rFonts w:hint="eastAsia" w:ascii="Calibri" w:hAnsi="Calibri" w:eastAsia="黑体"/>
          <w:color w:val="8C1306"/>
          <w:sz w:val="30"/>
          <w:szCs w:val="30"/>
        </w:rPr>
        <w:t>项目行程|Program</w:t>
      </w:r>
      <w:r>
        <w:rPr>
          <w:rFonts w:ascii="Calibri" w:hAnsi="Calibri" w:eastAsia="黑体"/>
          <w:color w:val="8C1306"/>
          <w:sz w:val="30"/>
          <w:szCs w:val="30"/>
        </w:rPr>
        <w:t xml:space="preserve"> </w:t>
      </w:r>
      <w:r>
        <w:rPr>
          <w:rFonts w:hint="eastAsia" w:ascii="Calibri" w:hAnsi="Calibri" w:eastAsia="黑体"/>
          <w:color w:val="8C1306"/>
          <w:sz w:val="30"/>
          <w:szCs w:val="30"/>
        </w:rPr>
        <w:t>I</w:t>
      </w:r>
      <w:r>
        <w:rPr>
          <w:rFonts w:ascii="Calibri" w:hAnsi="Calibri" w:eastAsia="黑体"/>
          <w:color w:val="8C1306"/>
          <w:sz w:val="30"/>
          <w:szCs w:val="30"/>
        </w:rPr>
        <w:t>tinerary</w:t>
      </w:r>
      <w:bookmarkEnd w:id="9"/>
    </w:p>
    <w:tbl>
      <w:tblPr>
        <w:tblStyle w:val="7"/>
        <w:tblW w:w="5230" w:type="pct"/>
        <w:tblCellSpacing w:w="0" w:type="dxa"/>
        <w:tblInd w:w="-229" w:type="dxa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949"/>
        <w:gridCol w:w="1290"/>
        <w:gridCol w:w="7029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  <w:tblCellSpacing w:w="0" w:type="dxa"/>
        </w:trPr>
        <w:tc>
          <w:tcPr>
            <w:tcW w:w="949" w:type="pc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A53010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jc w:val="center"/>
              <w:rPr>
                <w:rFonts w:ascii="Calibri" w:hAnsi="Calibri" w:eastAsia="黑体" w:cs="Calibri"/>
                <w:b/>
                <w:bCs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Calibri" w:hAnsi="Calibri" w:eastAsia="黑体" w:cs="Calibri"/>
                <w:b/>
                <w:bCs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  <w:t>日期</w:t>
            </w:r>
          </w:p>
        </w:tc>
        <w:tc>
          <w:tcPr>
            <w:tcW w:w="628" w:type="pc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A53010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jc w:val="center"/>
              <w:rPr>
                <w:rFonts w:ascii="Calibri" w:hAnsi="Calibri" w:eastAsia="黑体" w:cs="Calibri"/>
                <w:b/>
                <w:bCs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Calibri" w:hAnsi="Calibri" w:eastAsia="黑体" w:cs="Calibri"/>
                <w:b/>
                <w:bCs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  <w:t>予定时间      （北京时间）</w:t>
            </w:r>
          </w:p>
        </w:tc>
        <w:tc>
          <w:tcPr>
            <w:tcW w:w="3422" w:type="pc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A53010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rPr>
                <w:rFonts w:ascii="Calibri" w:hAnsi="Calibri" w:eastAsia="黑体" w:cs="Calibri"/>
                <w:b/>
                <w:bCs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Calibri" w:hAnsi="Calibri" w:eastAsia="黑体" w:cs="Calibri"/>
                <w:b/>
                <w:bCs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  <w:t>　　　　　　　课程内容（予定）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  <w:tblCellSpacing w:w="0" w:type="dxa"/>
        </w:trPr>
        <w:tc>
          <w:tcPr>
            <w:tcW w:w="949" w:type="pct"/>
            <w:vMerge w:val="restar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A53010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jc w:val="center"/>
              <w:rPr>
                <w:rFonts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  <w:t>8月3日</w:t>
            </w:r>
          </w:p>
          <w:p>
            <w:pPr>
              <w:pStyle w:val="6"/>
              <w:jc w:val="center"/>
              <w:rPr>
                <w:rFonts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  <w:t>（周二）</w:t>
            </w:r>
          </w:p>
        </w:tc>
        <w:tc>
          <w:tcPr>
            <w:tcW w:w="628" w:type="pc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E1CDCC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rPr>
                <w:rFonts w:ascii="Calibri" w:hAnsi="Calibri" w:eastAsia="黑体" w:cs="Calibri"/>
                <w:kern w:val="2"/>
                <w:sz w:val="21"/>
                <w:szCs w:val="22"/>
              </w:rPr>
            </w:pPr>
            <w:r>
              <w:rPr>
                <w:rFonts w:hint="eastAsia" w:ascii="Calibri" w:hAnsi="Calibri" w:eastAsia="黑体" w:cs="Calibri"/>
                <w:kern w:val="2"/>
                <w:sz w:val="21"/>
                <w:szCs w:val="22"/>
              </w:rPr>
              <w:t>13:00-14:20</w:t>
            </w:r>
          </w:p>
        </w:tc>
        <w:tc>
          <w:tcPr>
            <w:tcW w:w="3422" w:type="pc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E1CDCC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rPr>
                <w:rFonts w:ascii="Calibri" w:hAnsi="Calibri" w:eastAsia="黑体" w:cs="Calibri"/>
                <w:kern w:val="2"/>
                <w:sz w:val="21"/>
                <w:szCs w:val="22"/>
                <w:lang w:eastAsia="ja-JP"/>
              </w:rPr>
            </w:pPr>
            <w:r>
              <w:rPr>
                <w:rFonts w:hint="eastAsia" w:ascii="Calibri" w:hAnsi="Calibri" w:eastAsia="黑体" w:cs="Calibri"/>
                <w:kern w:val="2"/>
                <w:sz w:val="21"/>
                <w:szCs w:val="22"/>
                <w:lang w:eastAsia="ja-JP"/>
              </w:rPr>
              <w:t>破冰活动・分组、介绍授课教授、课程使用软件系统等说明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blCellSpacing w:w="0" w:type="dxa"/>
        </w:trPr>
        <w:tc>
          <w:tcPr>
            <w:tcW w:w="949" w:type="pct"/>
            <w:vMerge w:val="continue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A53010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snapToGrid w:val="0"/>
              <w:jc w:val="center"/>
              <w:rPr>
                <w:rFonts w:ascii="Calibri" w:hAnsi="Calibri" w:eastAsia="黑体" w:cs="Calibri"/>
                <w:color w:val="FFFFFF" w:themeColor="background1"/>
                <w:kern w:val="2"/>
                <w:sz w:val="21"/>
                <w:szCs w:val="22"/>
                <w:lang w:eastAsia="ja-JP"/>
                <w14:textFill>
                  <w14:solidFill>
                    <w14:schemeClr w14:val="bg1"/>
                  </w14:solidFill>
                </w14:textFill>
              </w:rPr>
            </w:pPr>
          </w:p>
        </w:tc>
        <w:tc>
          <w:tcPr>
            <w:tcW w:w="628" w:type="pc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E1CDCC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snapToGrid w:val="0"/>
              <w:jc w:val="both"/>
              <w:rPr>
                <w:rFonts w:ascii="Calibri" w:hAnsi="Calibri" w:eastAsia="黑体" w:cs="Calibri"/>
                <w:kern w:val="2"/>
                <w:sz w:val="21"/>
                <w:szCs w:val="22"/>
              </w:rPr>
            </w:pPr>
            <w:r>
              <w:rPr>
                <w:rFonts w:hint="eastAsia" w:ascii="Calibri" w:hAnsi="Calibri" w:eastAsia="黑体" w:cs="Calibri"/>
                <w:kern w:val="2"/>
                <w:sz w:val="21"/>
                <w:szCs w:val="22"/>
              </w:rPr>
              <w:t>14:30-16:00</w:t>
            </w:r>
          </w:p>
        </w:tc>
        <w:tc>
          <w:tcPr>
            <w:tcW w:w="3422" w:type="pc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E1CDCC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snapToGrid w:val="0"/>
              <w:jc w:val="both"/>
              <w:rPr>
                <w:rFonts w:ascii="Calibri" w:hAnsi="Calibri" w:eastAsia="黑体" w:cs="Calibri"/>
                <w:kern w:val="2"/>
                <w:sz w:val="21"/>
                <w:szCs w:val="22"/>
              </w:rPr>
            </w:pPr>
            <w:r>
              <w:rPr>
                <w:rFonts w:hint="eastAsia" w:ascii="Calibri" w:hAnsi="Calibri" w:eastAsia="黑体" w:cs="Calibri"/>
                <w:kern w:val="2"/>
                <w:sz w:val="21"/>
                <w:szCs w:val="22"/>
              </w:rPr>
              <w:t>在线课程①：都市和水環境的危機（往期题目）——黄光偉教授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  <w:tblCellSpacing w:w="0" w:type="dxa"/>
        </w:trPr>
        <w:tc>
          <w:tcPr>
            <w:tcW w:w="949" w:type="pc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A53010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jc w:val="center"/>
              <w:rPr>
                <w:rFonts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  <w:t>8月4日</w:t>
            </w:r>
          </w:p>
          <w:p>
            <w:pPr>
              <w:pStyle w:val="6"/>
              <w:jc w:val="center"/>
              <w:rPr>
                <w:rFonts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  <w:t>（周三）</w:t>
            </w:r>
          </w:p>
        </w:tc>
        <w:tc>
          <w:tcPr>
            <w:tcW w:w="628" w:type="pc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F0E8E7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rPr>
                <w:rFonts w:ascii="Calibri" w:hAnsi="Calibri" w:eastAsia="黑体" w:cs="Calibri"/>
                <w:kern w:val="2"/>
                <w:sz w:val="21"/>
                <w:szCs w:val="22"/>
              </w:rPr>
            </w:pPr>
            <w:r>
              <w:rPr>
                <w:rFonts w:hint="eastAsia" w:ascii="Calibri" w:hAnsi="Calibri" w:eastAsia="黑体" w:cs="Calibri"/>
                <w:kern w:val="2"/>
                <w:sz w:val="21"/>
                <w:szCs w:val="22"/>
              </w:rPr>
              <w:t>全天</w:t>
            </w:r>
          </w:p>
        </w:tc>
        <w:tc>
          <w:tcPr>
            <w:tcW w:w="3422" w:type="pc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F0E8E7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rPr>
                <w:rFonts w:ascii="Calibri" w:hAnsi="Calibri" w:eastAsia="黑体" w:cs="Calibri"/>
                <w:kern w:val="2"/>
                <w:sz w:val="21"/>
                <w:szCs w:val="22"/>
              </w:rPr>
            </w:pPr>
            <w:r>
              <w:rPr>
                <w:rFonts w:hint="eastAsia" w:ascii="Calibri" w:hAnsi="Calibri" w:eastAsia="黑体" w:cs="Calibri"/>
                <w:kern w:val="2"/>
                <w:sz w:val="21"/>
                <w:szCs w:val="22"/>
              </w:rPr>
              <w:t>学生自主学习、課題的完成、预习等。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  <w:tblCellSpacing w:w="0" w:type="dxa"/>
        </w:trPr>
        <w:tc>
          <w:tcPr>
            <w:tcW w:w="949" w:type="pct"/>
            <w:vMerge w:val="restar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A53010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jc w:val="center"/>
              <w:rPr>
                <w:rFonts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  <w:t>8月5日</w:t>
            </w:r>
          </w:p>
          <w:p>
            <w:pPr>
              <w:pStyle w:val="6"/>
              <w:jc w:val="center"/>
              <w:rPr>
                <w:rFonts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  <w:t>（周四）</w:t>
            </w:r>
          </w:p>
        </w:tc>
        <w:tc>
          <w:tcPr>
            <w:tcW w:w="628" w:type="pct"/>
            <w:vMerge w:val="restar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E1CDCC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rPr>
                <w:rFonts w:ascii="Calibri" w:hAnsi="Calibri" w:eastAsia="黑体" w:cs="Calibri"/>
                <w:kern w:val="2"/>
                <w:sz w:val="21"/>
                <w:szCs w:val="22"/>
              </w:rPr>
            </w:pPr>
            <w:r>
              <w:rPr>
                <w:rFonts w:hint="eastAsia" w:ascii="Calibri" w:hAnsi="Calibri" w:eastAsia="黑体" w:cs="Calibri"/>
                <w:kern w:val="2"/>
                <w:sz w:val="21"/>
                <w:szCs w:val="22"/>
              </w:rPr>
              <w:t>13:00-16:00</w:t>
            </w:r>
          </w:p>
        </w:tc>
        <w:tc>
          <w:tcPr>
            <w:tcW w:w="3422" w:type="pc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E1CDCC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rPr>
                <w:rFonts w:ascii="Calibri" w:hAnsi="Calibri" w:eastAsia="黑体" w:cs="Calibri"/>
                <w:kern w:val="2"/>
                <w:sz w:val="21"/>
                <w:szCs w:val="22"/>
              </w:rPr>
            </w:pPr>
            <w:r>
              <w:rPr>
                <w:rFonts w:hint="eastAsia" w:ascii="Calibri" w:hAnsi="Calibri" w:eastAsia="黑体" w:cs="Calibri"/>
                <w:kern w:val="2"/>
                <w:sz w:val="21"/>
                <w:szCs w:val="22"/>
              </w:rPr>
              <w:t>在线课程②：危机时代下的环境问题与企业应对Ⅰ（往期题目）——鈴木 政史教授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  <w:tblCellSpacing w:w="0" w:type="dxa"/>
        </w:trPr>
        <w:tc>
          <w:tcPr>
            <w:tcW w:w="949" w:type="pct"/>
            <w:vMerge w:val="continue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A53010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snapToGrid w:val="0"/>
              <w:jc w:val="center"/>
              <w:rPr>
                <w:rFonts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</w:pPr>
          </w:p>
        </w:tc>
        <w:tc>
          <w:tcPr>
            <w:tcW w:w="628" w:type="pct"/>
            <w:vMerge w:val="continue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E1CDCC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snapToGrid w:val="0"/>
              <w:jc w:val="both"/>
              <w:rPr>
                <w:rFonts w:ascii="Calibri" w:hAnsi="Calibri" w:eastAsia="黑体" w:cs="Calibri"/>
                <w:kern w:val="2"/>
                <w:sz w:val="21"/>
                <w:szCs w:val="22"/>
              </w:rPr>
            </w:pPr>
          </w:p>
        </w:tc>
        <w:tc>
          <w:tcPr>
            <w:tcW w:w="3422" w:type="pc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E1CDCC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snapToGrid w:val="0"/>
              <w:jc w:val="both"/>
              <w:rPr>
                <w:rFonts w:ascii="Calibri" w:hAnsi="Calibri" w:eastAsia="黑体" w:cs="Calibri"/>
                <w:kern w:val="2"/>
                <w:sz w:val="21"/>
                <w:szCs w:val="22"/>
              </w:rPr>
            </w:pPr>
            <w:r>
              <w:rPr>
                <w:rFonts w:hint="eastAsia" w:ascii="Calibri" w:hAnsi="Calibri" w:eastAsia="黑体" w:cs="Calibri"/>
                <w:kern w:val="2"/>
                <w:sz w:val="21"/>
                <w:szCs w:val="22"/>
              </w:rPr>
              <w:t>在线课程③：危机时代下的环境问题与企业应对Ⅱ（往期题目）——鈴木 政史教授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  <w:tblCellSpacing w:w="0" w:type="dxa"/>
        </w:trPr>
        <w:tc>
          <w:tcPr>
            <w:tcW w:w="949" w:type="pc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A53010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jc w:val="center"/>
              <w:rPr>
                <w:rFonts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  <w:t>8月6日</w:t>
            </w:r>
          </w:p>
          <w:p>
            <w:pPr>
              <w:pStyle w:val="6"/>
              <w:jc w:val="center"/>
              <w:rPr>
                <w:rFonts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  <w:t>（周五）</w:t>
            </w:r>
          </w:p>
        </w:tc>
        <w:tc>
          <w:tcPr>
            <w:tcW w:w="628" w:type="pc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F0E8E7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rPr>
                <w:rFonts w:ascii="Calibri" w:hAnsi="Calibri" w:eastAsia="黑体" w:cs="Calibri"/>
                <w:kern w:val="2"/>
                <w:sz w:val="21"/>
                <w:szCs w:val="22"/>
              </w:rPr>
            </w:pPr>
            <w:r>
              <w:rPr>
                <w:rFonts w:hint="eastAsia" w:ascii="Calibri" w:hAnsi="Calibri" w:eastAsia="黑体" w:cs="Calibri"/>
                <w:kern w:val="2"/>
                <w:sz w:val="21"/>
                <w:szCs w:val="22"/>
              </w:rPr>
              <w:t>全天</w:t>
            </w:r>
          </w:p>
        </w:tc>
        <w:tc>
          <w:tcPr>
            <w:tcW w:w="3422" w:type="pc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F0E8E7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rPr>
                <w:rFonts w:ascii="Calibri" w:hAnsi="Calibri" w:eastAsia="黑体" w:cs="Calibri"/>
                <w:kern w:val="2"/>
                <w:sz w:val="21"/>
                <w:szCs w:val="22"/>
              </w:rPr>
            </w:pPr>
            <w:r>
              <w:rPr>
                <w:rFonts w:hint="eastAsia" w:ascii="Calibri" w:hAnsi="Calibri" w:eastAsia="黑体" w:cs="Calibri"/>
                <w:kern w:val="2"/>
                <w:sz w:val="21"/>
                <w:szCs w:val="22"/>
              </w:rPr>
              <w:t>学生自主学习、課題的完成、预习等。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  <w:tblCellSpacing w:w="0" w:type="dxa"/>
        </w:trPr>
        <w:tc>
          <w:tcPr>
            <w:tcW w:w="949" w:type="pct"/>
            <w:vMerge w:val="restar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A53010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jc w:val="center"/>
              <w:rPr>
                <w:rFonts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  <w:t>8月7日</w:t>
            </w:r>
          </w:p>
          <w:p>
            <w:pPr>
              <w:pStyle w:val="6"/>
              <w:jc w:val="center"/>
              <w:rPr>
                <w:rFonts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  <w:t>（周六）</w:t>
            </w:r>
          </w:p>
        </w:tc>
        <w:tc>
          <w:tcPr>
            <w:tcW w:w="628" w:type="pct"/>
            <w:vMerge w:val="restar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E1CDCC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rPr>
                <w:rFonts w:ascii="Calibri" w:hAnsi="Calibri" w:eastAsia="黑体" w:cs="Calibri"/>
                <w:kern w:val="2"/>
                <w:sz w:val="21"/>
                <w:szCs w:val="22"/>
              </w:rPr>
            </w:pPr>
            <w:r>
              <w:rPr>
                <w:rFonts w:hint="eastAsia" w:ascii="Calibri" w:hAnsi="Calibri" w:eastAsia="黑体" w:cs="Calibri"/>
                <w:kern w:val="2"/>
                <w:sz w:val="21"/>
                <w:szCs w:val="22"/>
              </w:rPr>
              <w:t>13:00-16:00</w:t>
            </w:r>
          </w:p>
        </w:tc>
        <w:tc>
          <w:tcPr>
            <w:tcW w:w="3422" w:type="pc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E1CDCC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rPr>
                <w:rFonts w:ascii="Calibri" w:hAnsi="Calibri" w:eastAsia="黑体" w:cs="Calibri"/>
                <w:kern w:val="2"/>
                <w:sz w:val="21"/>
                <w:szCs w:val="22"/>
              </w:rPr>
            </w:pPr>
            <w:r>
              <w:rPr>
                <w:rFonts w:hint="eastAsia" w:ascii="Calibri" w:hAnsi="Calibri" w:eastAsia="黑体" w:cs="Calibri"/>
                <w:kern w:val="2"/>
                <w:sz w:val="21"/>
                <w:szCs w:val="22"/>
              </w:rPr>
              <w:t>在线课程④：危机对应下的环境行政（往期题目）——井上 直己准教授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  <w:tblCellSpacing w:w="0" w:type="dxa"/>
        </w:trPr>
        <w:tc>
          <w:tcPr>
            <w:tcW w:w="949" w:type="pct"/>
            <w:vMerge w:val="continue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A53010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snapToGrid w:val="0"/>
              <w:jc w:val="center"/>
              <w:rPr>
                <w:rFonts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</w:pPr>
          </w:p>
        </w:tc>
        <w:tc>
          <w:tcPr>
            <w:tcW w:w="628" w:type="pct"/>
            <w:vMerge w:val="continue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E1CDCC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snapToGrid w:val="0"/>
              <w:jc w:val="both"/>
              <w:rPr>
                <w:rFonts w:ascii="Calibri" w:hAnsi="Calibri" w:eastAsia="黑体" w:cs="Calibri"/>
                <w:kern w:val="2"/>
                <w:sz w:val="21"/>
                <w:szCs w:val="22"/>
              </w:rPr>
            </w:pPr>
          </w:p>
        </w:tc>
        <w:tc>
          <w:tcPr>
            <w:tcW w:w="3422" w:type="pc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E1CDCC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snapToGrid w:val="0"/>
              <w:jc w:val="both"/>
              <w:rPr>
                <w:rFonts w:ascii="Calibri" w:hAnsi="Calibri" w:eastAsia="黑体" w:cs="Calibri"/>
                <w:kern w:val="2"/>
                <w:sz w:val="21"/>
                <w:szCs w:val="22"/>
              </w:rPr>
            </w:pPr>
            <w:r>
              <w:rPr>
                <w:rFonts w:hint="eastAsia" w:ascii="Calibri" w:hAnsi="Calibri" w:eastAsia="黑体" w:cs="Calibri"/>
                <w:kern w:val="2"/>
                <w:sz w:val="21"/>
                <w:szCs w:val="22"/>
              </w:rPr>
              <w:t>在线课程⑤：气候变化的危机（往期题目）——井上 直己准教授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  <w:tblCellSpacing w:w="0" w:type="dxa"/>
        </w:trPr>
        <w:tc>
          <w:tcPr>
            <w:tcW w:w="949" w:type="pct"/>
            <w:tcBorders>
              <w:top w:val="single" w:color="FFFFFF" w:sz="6" w:space="0"/>
              <w:left w:val="single" w:color="FFFFFF" w:sz="6" w:space="0"/>
              <w:right w:val="single" w:color="FFFFFF" w:sz="6" w:space="0"/>
            </w:tcBorders>
            <w:shd w:val="clear" w:color="auto" w:fill="A53010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jc w:val="center"/>
              <w:rPr>
                <w:rFonts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  <w:t>8月8日</w:t>
            </w:r>
          </w:p>
          <w:p>
            <w:pPr>
              <w:pStyle w:val="6"/>
              <w:jc w:val="center"/>
              <w:rPr>
                <w:rFonts w:hint="eastAsia"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  <w:t>（周日）</w:t>
            </w:r>
          </w:p>
        </w:tc>
        <w:tc>
          <w:tcPr>
            <w:tcW w:w="628" w:type="pc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F0E8E7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rPr>
                <w:rFonts w:hint="eastAsia" w:ascii="Calibri" w:hAnsi="Calibri" w:eastAsia="黑体" w:cs="Calibri"/>
                <w:kern w:val="2"/>
                <w:sz w:val="21"/>
                <w:szCs w:val="22"/>
              </w:rPr>
            </w:pPr>
            <w:r>
              <w:rPr>
                <w:rFonts w:hint="eastAsia" w:ascii="Calibri" w:hAnsi="Calibri" w:eastAsia="黑体" w:cs="Calibri"/>
                <w:kern w:val="2"/>
                <w:sz w:val="21"/>
                <w:szCs w:val="22"/>
              </w:rPr>
              <w:t>全天</w:t>
            </w:r>
          </w:p>
        </w:tc>
        <w:tc>
          <w:tcPr>
            <w:tcW w:w="3422" w:type="pc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F0E8E7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rPr>
                <w:rFonts w:hint="eastAsia" w:ascii="Calibri" w:hAnsi="Calibri" w:eastAsia="黑体" w:cs="Calibri"/>
                <w:kern w:val="2"/>
                <w:sz w:val="21"/>
                <w:szCs w:val="22"/>
              </w:rPr>
            </w:pPr>
            <w:r>
              <w:rPr>
                <w:rFonts w:hint="eastAsia" w:ascii="Calibri" w:hAnsi="Calibri" w:eastAsia="黑体" w:cs="Calibri"/>
                <w:kern w:val="2"/>
                <w:sz w:val="21"/>
                <w:szCs w:val="22"/>
              </w:rPr>
              <w:t>学生自主学习，课题的完成，预习等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  <w:tblCellSpacing w:w="0" w:type="dxa"/>
        </w:trPr>
        <w:tc>
          <w:tcPr>
            <w:tcW w:w="949" w:type="pct"/>
            <w:vMerge w:val="restart"/>
            <w:tcBorders>
              <w:top w:val="single" w:color="FFFFFF" w:sz="6" w:space="0"/>
              <w:left w:val="single" w:color="FFFFFF" w:sz="6" w:space="0"/>
              <w:right w:val="single" w:color="FFFFFF" w:sz="6" w:space="0"/>
            </w:tcBorders>
            <w:shd w:val="clear" w:color="auto" w:fill="A53010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jc w:val="center"/>
              <w:rPr>
                <w:rFonts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  <w:t>8月9日</w:t>
            </w:r>
          </w:p>
          <w:p>
            <w:pPr>
              <w:pStyle w:val="6"/>
              <w:jc w:val="center"/>
              <w:rPr>
                <w:rFonts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  <w:t>（周一）</w:t>
            </w:r>
          </w:p>
        </w:tc>
        <w:tc>
          <w:tcPr>
            <w:tcW w:w="628" w:type="pc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F0E8E7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rPr>
                <w:rFonts w:ascii="Calibri" w:hAnsi="Calibri" w:eastAsia="黑体" w:cs="Calibri"/>
                <w:kern w:val="2"/>
                <w:sz w:val="21"/>
                <w:szCs w:val="22"/>
              </w:rPr>
            </w:pPr>
            <w:r>
              <w:rPr>
                <w:rFonts w:hint="eastAsia" w:ascii="Calibri" w:hAnsi="Calibri" w:eastAsia="黑体" w:cs="Calibri"/>
                <w:kern w:val="2"/>
                <w:sz w:val="21"/>
                <w:szCs w:val="22"/>
              </w:rPr>
              <w:t>13:00-14:30</w:t>
            </w:r>
          </w:p>
        </w:tc>
        <w:tc>
          <w:tcPr>
            <w:tcW w:w="3422" w:type="pc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F0E8E7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rPr>
                <w:rFonts w:ascii="Calibri" w:hAnsi="Calibri" w:eastAsia="黑体" w:cs="Calibri"/>
                <w:kern w:val="2"/>
                <w:sz w:val="21"/>
                <w:szCs w:val="22"/>
              </w:rPr>
            </w:pPr>
            <w:r>
              <w:rPr>
                <w:rFonts w:hint="eastAsia" w:ascii="Calibri" w:hAnsi="Calibri" w:eastAsia="黑体" w:cs="Calibri"/>
                <w:kern w:val="2"/>
                <w:sz w:val="21"/>
                <w:szCs w:val="22"/>
              </w:rPr>
              <w:t>在线课程⑥： 危机对应下的海洋环境政策（往期题目）——麦当劳教授　（Anne McDonald）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  <w:tblCellSpacing w:w="0" w:type="dxa"/>
        </w:trPr>
        <w:tc>
          <w:tcPr>
            <w:tcW w:w="949" w:type="pct"/>
            <w:vMerge w:val="continue"/>
            <w:tcBorders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A53010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jc w:val="center"/>
              <w:rPr>
                <w:rFonts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</w:pPr>
          </w:p>
        </w:tc>
        <w:tc>
          <w:tcPr>
            <w:tcW w:w="628" w:type="pc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F0E8E7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rPr>
                <w:rFonts w:ascii="Calibri" w:hAnsi="Calibri" w:eastAsia="黑体" w:cs="Calibri"/>
                <w:kern w:val="2"/>
                <w:sz w:val="21"/>
                <w:szCs w:val="22"/>
              </w:rPr>
            </w:pPr>
            <w:r>
              <w:rPr>
                <w:rFonts w:hint="eastAsia" w:ascii="Calibri" w:hAnsi="Calibri" w:eastAsia="黑体" w:cs="Calibri"/>
                <w:kern w:val="2"/>
                <w:sz w:val="21"/>
                <w:szCs w:val="22"/>
              </w:rPr>
              <w:t>14:40-16:00</w:t>
            </w:r>
          </w:p>
        </w:tc>
        <w:tc>
          <w:tcPr>
            <w:tcW w:w="3422" w:type="pc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F0E8E7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rPr>
                <w:rFonts w:ascii="Calibri" w:hAnsi="Calibri" w:eastAsia="黑体" w:cs="Calibri"/>
                <w:kern w:val="2"/>
                <w:sz w:val="21"/>
                <w:szCs w:val="22"/>
              </w:rPr>
            </w:pPr>
            <w:r>
              <w:rPr>
                <w:rFonts w:hint="eastAsia" w:ascii="Calibri" w:hAnsi="Calibri" w:eastAsia="黑体" w:cs="Calibri"/>
                <w:kern w:val="2"/>
                <w:sz w:val="21"/>
                <w:szCs w:val="22"/>
              </w:rPr>
              <w:t>在线课程⑦：湖沼富营养化的危机（往期题目）——黄光偉教授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  <w:tblCellSpacing w:w="0" w:type="dxa"/>
        </w:trPr>
        <w:tc>
          <w:tcPr>
            <w:tcW w:w="949" w:type="pc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A53010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jc w:val="center"/>
              <w:rPr>
                <w:rFonts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  <w:t>8月1</w:t>
            </w:r>
            <w:r>
              <w:rPr>
                <w:rFonts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  <w:t>0</w:t>
            </w:r>
            <w:r>
              <w:rPr>
                <w:rFonts w:hint="eastAsia"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  <w:t>-</w:t>
            </w:r>
            <w:r>
              <w:rPr>
                <w:rFonts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  <w:t>11</w:t>
            </w:r>
            <w:r>
              <w:rPr>
                <w:rFonts w:hint="eastAsia"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  <w:t>日</w:t>
            </w:r>
          </w:p>
          <w:p>
            <w:pPr>
              <w:pStyle w:val="6"/>
              <w:jc w:val="center"/>
              <w:rPr>
                <w:rFonts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  <w:t>（周二，三）</w:t>
            </w:r>
          </w:p>
        </w:tc>
        <w:tc>
          <w:tcPr>
            <w:tcW w:w="628" w:type="pc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E1CDCC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rPr>
                <w:rFonts w:ascii="Calibri" w:hAnsi="Calibri" w:eastAsia="黑体" w:cs="Calibri"/>
                <w:kern w:val="2"/>
                <w:sz w:val="21"/>
                <w:szCs w:val="22"/>
              </w:rPr>
            </w:pPr>
            <w:r>
              <w:rPr>
                <w:rFonts w:hint="eastAsia" w:ascii="Calibri" w:hAnsi="Calibri" w:eastAsia="黑体" w:cs="Calibri"/>
                <w:kern w:val="2"/>
                <w:sz w:val="21"/>
                <w:szCs w:val="22"/>
              </w:rPr>
              <w:t>全天</w:t>
            </w:r>
          </w:p>
        </w:tc>
        <w:tc>
          <w:tcPr>
            <w:tcW w:w="3422" w:type="pc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E1CDCC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rPr>
                <w:rFonts w:ascii="Calibri" w:hAnsi="Calibri" w:eastAsia="黑体" w:cs="Calibri"/>
                <w:kern w:val="2"/>
                <w:sz w:val="21"/>
                <w:szCs w:val="22"/>
              </w:rPr>
            </w:pPr>
            <w:r>
              <w:rPr>
                <w:rFonts w:hint="eastAsia" w:ascii="Calibri" w:hAnsi="Calibri" w:eastAsia="黑体" w:cs="Calibri"/>
                <w:kern w:val="2"/>
                <w:sz w:val="21"/>
                <w:szCs w:val="22"/>
              </w:rPr>
              <w:t>学生做最終課題发表准备。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  <w:tblCellSpacing w:w="0" w:type="dxa"/>
        </w:trPr>
        <w:tc>
          <w:tcPr>
            <w:tcW w:w="949" w:type="pc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A53010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jc w:val="center"/>
              <w:rPr>
                <w:rFonts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  <w:t>8月1</w:t>
            </w:r>
            <w:r>
              <w:rPr>
                <w:rFonts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  <w:t>2</w:t>
            </w:r>
            <w:r>
              <w:rPr>
                <w:rFonts w:hint="eastAsia"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  <w:t>日</w:t>
            </w:r>
          </w:p>
          <w:p>
            <w:pPr>
              <w:pStyle w:val="6"/>
              <w:jc w:val="center"/>
              <w:rPr>
                <w:rFonts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Calibri" w:hAnsi="Calibri" w:eastAsia="黑体" w:cs="Calibri"/>
                <w:color w:val="FFFFFF" w:themeColor="background1"/>
                <w:kern w:val="2"/>
                <w:sz w:val="21"/>
                <w:szCs w:val="22"/>
                <w14:textFill>
                  <w14:solidFill>
                    <w14:schemeClr w14:val="bg1"/>
                  </w14:solidFill>
                </w14:textFill>
              </w:rPr>
              <w:t>（周四）</w:t>
            </w:r>
          </w:p>
        </w:tc>
        <w:tc>
          <w:tcPr>
            <w:tcW w:w="628" w:type="pc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F0E8E7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rPr>
                <w:rFonts w:ascii="Calibri" w:hAnsi="Calibri" w:eastAsia="黑体" w:cs="Calibri"/>
                <w:kern w:val="2"/>
                <w:sz w:val="21"/>
                <w:szCs w:val="22"/>
              </w:rPr>
            </w:pPr>
            <w:r>
              <w:rPr>
                <w:rFonts w:hint="eastAsia" w:ascii="Calibri" w:hAnsi="Calibri" w:eastAsia="黑体" w:cs="Calibri"/>
                <w:kern w:val="2"/>
                <w:sz w:val="21"/>
                <w:szCs w:val="22"/>
              </w:rPr>
              <w:t>13:00-16:00</w:t>
            </w:r>
          </w:p>
        </w:tc>
        <w:tc>
          <w:tcPr>
            <w:tcW w:w="3422" w:type="pct"/>
            <w:tcBorders>
              <w:top w:val="single" w:color="FFFFFF" w:sz="6" w:space="0"/>
              <w:left w:val="single" w:color="FFFFFF" w:sz="6" w:space="0"/>
              <w:bottom w:val="single" w:color="FFFFFF" w:sz="6" w:space="0"/>
              <w:right w:val="single" w:color="FFFFFF" w:sz="6" w:space="0"/>
            </w:tcBorders>
            <w:shd w:val="clear" w:color="auto" w:fill="F0E8E7"/>
            <w:tcMar>
              <w:top w:w="20" w:type="dxa"/>
              <w:left w:w="20" w:type="dxa"/>
              <w:bottom w:w="72" w:type="dxa"/>
              <w:right w:w="20" w:type="dxa"/>
            </w:tcMar>
            <w:vAlign w:val="center"/>
          </w:tcPr>
          <w:p>
            <w:pPr>
              <w:pStyle w:val="6"/>
              <w:rPr>
                <w:rFonts w:ascii="Calibri" w:hAnsi="Calibri" w:eastAsia="黑体" w:cs="Calibri"/>
                <w:kern w:val="2"/>
                <w:sz w:val="21"/>
                <w:szCs w:val="22"/>
              </w:rPr>
            </w:pPr>
            <w:r>
              <w:rPr>
                <w:rFonts w:hint="eastAsia" w:ascii="Calibri" w:hAnsi="Calibri" w:eastAsia="黑体" w:cs="Calibri"/>
                <w:kern w:val="2"/>
                <w:sz w:val="21"/>
                <w:szCs w:val="22"/>
              </w:rPr>
              <w:t>在线课堂：分组准备；分组发表；成绩发表；裁判点评；</w:t>
            </w:r>
          </w:p>
          <w:p>
            <w:pPr>
              <w:pStyle w:val="6"/>
              <w:rPr>
                <w:rFonts w:ascii="Calibri" w:hAnsi="Calibri" w:eastAsia="黑体" w:cs="Calibri"/>
                <w:kern w:val="2"/>
                <w:sz w:val="21"/>
                <w:szCs w:val="22"/>
              </w:rPr>
            </w:pPr>
            <w:r>
              <w:rPr>
                <w:rFonts w:hint="eastAsia" w:ascii="Calibri" w:hAnsi="Calibri" w:eastAsia="黑体" w:cs="Calibri"/>
                <w:kern w:val="2"/>
                <w:sz w:val="21"/>
                <w:szCs w:val="22"/>
              </w:rPr>
              <w:t>～修了式～集体合影留念</w:t>
            </w:r>
          </w:p>
        </w:tc>
      </w:tr>
    </w:tbl>
    <w:p>
      <w:pPr>
        <w:spacing w:line="400" w:lineRule="exact"/>
        <w:rPr>
          <w:rFonts w:ascii="Calibri" w:hAnsi="Calibri" w:eastAsia="黑体" w:cs="Calibri"/>
          <w:color w:val="2E75B6" w:themeColor="accent1" w:themeShade="BF"/>
          <w:sz w:val="21"/>
          <w:szCs w:val="21"/>
        </w:rPr>
      </w:pPr>
      <w:r>
        <w:rPr>
          <w:rFonts w:hint="eastAsia" w:ascii="Calibri" w:hAnsi="Calibri" w:eastAsia="黑体" w:cs="Calibri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*以上为往期</w:t>
      </w:r>
      <w:r>
        <w:rPr>
          <w:rFonts w:ascii="Calibri" w:hAnsi="Calibri" w:eastAsia="黑体" w:cs="Calibri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课程</w:t>
      </w:r>
      <w:r>
        <w:rPr>
          <w:rFonts w:hint="eastAsia" w:ascii="Calibri" w:hAnsi="Calibri" w:eastAsia="黑体" w:cs="Calibri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参考，实际存在</w:t>
      </w:r>
      <w:r>
        <w:rPr>
          <w:rFonts w:ascii="Calibri" w:hAnsi="Calibri" w:eastAsia="黑体" w:cs="Calibri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部分</w:t>
      </w:r>
      <w:r>
        <w:rPr>
          <w:rFonts w:hint="eastAsia" w:ascii="Calibri" w:hAnsi="Calibri" w:eastAsia="黑体" w:cs="Calibri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调整的可能性。</w:t>
      </w:r>
    </w:p>
    <w:p>
      <w:pPr>
        <w:spacing w:line="400" w:lineRule="exact"/>
        <w:jc w:val="both"/>
        <w:rPr>
          <w:rFonts w:ascii="Calibri" w:hAnsi="Calibri" w:eastAsia="黑体" w:cs="Calibri"/>
          <w:color w:val="2E75B6" w:themeColor="accent1" w:themeShade="BF"/>
        </w:rPr>
      </w:pPr>
    </w:p>
    <w:p>
      <w:pPr>
        <w:spacing w:line="400" w:lineRule="exact"/>
        <w:jc w:val="both"/>
        <w:rPr>
          <w:rFonts w:ascii="Calibri" w:hAnsi="Calibri" w:eastAsia="黑体" w:cs="Calibri"/>
          <w:color w:val="2E75B6" w:themeColor="accent1" w:themeShade="BF"/>
        </w:rPr>
      </w:pPr>
    </w:p>
    <w:p>
      <w:pPr>
        <w:spacing w:line="400" w:lineRule="exact"/>
        <w:jc w:val="both"/>
        <w:rPr>
          <w:rFonts w:ascii="Calibri" w:hAnsi="Calibri" w:eastAsia="黑体" w:cs="Calibri"/>
          <w:color w:val="2E75B6" w:themeColor="accent1" w:themeShade="BF"/>
        </w:rPr>
      </w:pPr>
    </w:p>
    <w:p>
      <w:pPr>
        <w:spacing w:line="400" w:lineRule="exact"/>
        <w:jc w:val="both"/>
        <w:rPr>
          <w:rFonts w:ascii="Calibri" w:hAnsi="Calibri" w:eastAsia="黑体" w:cs="Calibri"/>
          <w:color w:val="2E75B6" w:themeColor="accent1" w:themeShade="BF"/>
        </w:rPr>
      </w:pPr>
    </w:p>
    <w:p>
      <w:pPr>
        <w:spacing w:line="400" w:lineRule="exact"/>
        <w:jc w:val="both"/>
        <w:rPr>
          <w:rFonts w:ascii="Calibri" w:hAnsi="Calibri" w:eastAsia="黑体" w:cs="Calibri"/>
          <w:color w:val="2E75B6" w:themeColor="accent1" w:themeShade="BF"/>
        </w:rPr>
      </w:pPr>
    </w:p>
    <w:p>
      <w:pPr>
        <w:spacing w:line="400" w:lineRule="exact"/>
        <w:jc w:val="both"/>
        <w:rPr>
          <w:rFonts w:ascii="Calibri" w:hAnsi="Calibri" w:eastAsia="黑体" w:cs="Calibri"/>
          <w:color w:val="2E75B6" w:themeColor="accent1" w:themeShade="BF"/>
        </w:rPr>
      </w:pPr>
    </w:p>
    <w:p>
      <w:pPr>
        <w:pStyle w:val="2"/>
        <w:numPr>
          <w:ilvl w:val="0"/>
          <w:numId w:val="1"/>
        </w:numPr>
        <w:spacing w:before="0" w:after="0" w:line="240" w:lineRule="auto"/>
        <w:rPr>
          <w:rFonts w:ascii="Calibri" w:hAnsi="Calibri" w:eastAsia="黑体"/>
          <w:b w:val="0"/>
          <w:color w:val="8C1306"/>
          <w:sz w:val="30"/>
          <w:szCs w:val="30"/>
        </w:rPr>
      </w:pPr>
      <w:bookmarkStart w:id="10" w:name="_Toc1568225"/>
      <w:r>
        <w:rPr>
          <w:rFonts w:hint="eastAsia" w:ascii="Calibri" w:hAnsi="Calibri" w:eastAsia="黑体"/>
          <w:b w:val="0"/>
          <w:color w:val="8C1306"/>
          <w:sz w:val="30"/>
          <w:szCs w:val="30"/>
        </w:rPr>
        <w:t>项目费用|Program</w:t>
      </w:r>
      <w:r>
        <w:rPr>
          <w:rFonts w:ascii="Calibri" w:hAnsi="Calibri" w:eastAsia="黑体"/>
          <w:b w:val="0"/>
          <w:color w:val="8C1306"/>
          <w:sz w:val="30"/>
          <w:szCs w:val="30"/>
        </w:rPr>
        <w:t xml:space="preserve"> </w:t>
      </w:r>
      <w:r>
        <w:rPr>
          <w:rFonts w:hint="eastAsia" w:ascii="Calibri" w:hAnsi="Calibri" w:eastAsia="黑体"/>
          <w:b w:val="0"/>
          <w:color w:val="8C1306"/>
          <w:sz w:val="30"/>
          <w:szCs w:val="30"/>
        </w:rPr>
        <w:t>Fee</w:t>
      </w:r>
      <w:bookmarkEnd w:id="10"/>
    </w:p>
    <w:p>
      <w:pPr>
        <w:ind w:firstLine="482" w:firstLineChars="200"/>
        <w:outlineLvl w:val="1"/>
        <w:rPr>
          <w:rFonts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Yu Mincho" w:hAnsi="Yu Mincho" w:eastAsia="宋体" w:cs="Calibri"/>
          <w:b/>
          <w:color w:val="A2231F"/>
        </w:rPr>
        <w:t>3980</w:t>
      </w:r>
      <w:r>
        <w:rPr>
          <w:rFonts w:ascii="Yu Mincho" w:hAnsi="Yu Mincho" w:eastAsia="Yu Mincho" w:cs="Calibri"/>
          <w:b/>
          <w:color w:val="A2231F"/>
          <w:lang w:eastAsia="ja-JP"/>
        </w:rPr>
        <w:t>元人民币</w:t>
      </w:r>
    </w:p>
    <w:p>
      <w:pPr>
        <w:pStyle w:val="11"/>
        <w:numPr>
          <w:ilvl w:val="0"/>
          <w:numId w:val="5"/>
        </w:numPr>
        <w:spacing w:line="400" w:lineRule="exact"/>
        <w:ind w:firstLineChars="0"/>
        <w:outlineLvl w:val="0"/>
        <w:rPr>
          <w:rFonts w:ascii="Calibri" w:hAnsi="Calibri" w:eastAsia="黑体" w:cs="Calibri"/>
          <w:color w:val="A20000"/>
        </w:rPr>
      </w:pPr>
      <w:r>
        <w:rPr>
          <w:rFonts w:hint="eastAsia" w:ascii="Calibri" w:hAnsi="Calibri" w:eastAsia="黑体" w:cs="Calibri"/>
          <w:color w:val="A20000"/>
        </w:rPr>
        <w:t>项目费【包含】</w:t>
      </w:r>
    </w:p>
    <w:p>
      <w:pPr>
        <w:spacing w:line="400" w:lineRule="exact"/>
        <w:ind w:left="960" w:leftChars="400"/>
        <w:rPr>
          <w:rFonts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项目报名费、学费</w:t>
      </w:r>
      <w:r>
        <w:rPr>
          <w:rFonts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、证书制作费、</w:t>
      </w:r>
      <w:r>
        <w:rPr>
          <w:rFonts w:hint="eastAsia"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国际邮寄费</w:t>
      </w:r>
    </w:p>
    <w:p>
      <w:pPr>
        <w:pStyle w:val="11"/>
        <w:numPr>
          <w:ilvl w:val="0"/>
          <w:numId w:val="5"/>
        </w:numPr>
        <w:spacing w:line="400" w:lineRule="exact"/>
        <w:ind w:firstLineChars="0"/>
        <w:outlineLvl w:val="0"/>
        <w:rPr>
          <w:rFonts w:ascii="Calibri" w:hAnsi="Calibri" w:eastAsia="黑体" w:cs="Calibri"/>
          <w:color w:val="A20000"/>
        </w:rPr>
      </w:pPr>
      <w:r>
        <w:rPr>
          <w:rFonts w:hint="eastAsia" w:ascii="Calibri" w:hAnsi="Calibri" w:eastAsia="黑体" w:cs="Calibri"/>
          <w:color w:val="A20000"/>
        </w:rPr>
        <w:t>项目费【不含】</w:t>
      </w:r>
    </w:p>
    <w:p>
      <w:pPr>
        <w:pStyle w:val="11"/>
        <w:spacing w:line="400" w:lineRule="exact"/>
        <w:ind w:left="840" w:firstLine="0" w:firstLineChars="0"/>
        <w:rPr>
          <w:rFonts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Zoom平台使用等其他可能的费用</w:t>
      </w:r>
    </w:p>
    <w:p>
      <w:pPr>
        <w:pStyle w:val="11"/>
        <w:spacing w:line="400" w:lineRule="exact"/>
        <w:ind w:left="840" w:firstLine="0" w:firstLineChars="0"/>
        <w:rPr>
          <w:rFonts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1"/>
        <w:spacing w:line="400" w:lineRule="exact"/>
        <w:ind w:firstLine="0" w:firstLineChars="0"/>
        <w:rPr>
          <w:rFonts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"/>
        <w:numPr>
          <w:ilvl w:val="0"/>
          <w:numId w:val="1"/>
        </w:numPr>
        <w:spacing w:before="0" w:after="0" w:line="240" w:lineRule="auto"/>
        <w:rPr>
          <w:rFonts w:ascii="Calibri" w:hAnsi="Calibri" w:eastAsia="黑体"/>
          <w:b w:val="0"/>
          <w:color w:val="8C1306"/>
          <w:sz w:val="30"/>
          <w:szCs w:val="30"/>
        </w:rPr>
      </w:pPr>
      <w:bookmarkStart w:id="11" w:name="_Toc1568226"/>
      <w:r>
        <w:rPr>
          <w:rFonts w:hint="eastAsia" w:ascii="Calibri" w:hAnsi="Calibri" w:eastAsia="黑体"/>
          <w:b w:val="0"/>
          <w:color w:val="8C1306"/>
          <w:sz w:val="30"/>
          <w:szCs w:val="30"/>
        </w:rPr>
        <w:t>申请条件|Program</w:t>
      </w:r>
      <w:r>
        <w:rPr>
          <w:rFonts w:ascii="Calibri" w:hAnsi="Calibri" w:eastAsia="黑体"/>
          <w:b w:val="0"/>
          <w:color w:val="8C1306"/>
          <w:sz w:val="30"/>
          <w:szCs w:val="30"/>
        </w:rPr>
        <w:t xml:space="preserve"> </w:t>
      </w:r>
      <w:r>
        <w:rPr>
          <w:rFonts w:hint="eastAsia" w:ascii="Calibri" w:hAnsi="Calibri" w:eastAsia="黑体"/>
          <w:b w:val="0"/>
          <w:color w:val="8C1306"/>
          <w:sz w:val="30"/>
          <w:szCs w:val="30"/>
        </w:rPr>
        <w:t>Requirement</w:t>
      </w:r>
      <w:bookmarkEnd w:id="11"/>
    </w:p>
    <w:p>
      <w:pPr>
        <w:pStyle w:val="11"/>
        <w:numPr>
          <w:ilvl w:val="0"/>
          <w:numId w:val="6"/>
        </w:numPr>
        <w:spacing w:line="400" w:lineRule="exact"/>
        <w:ind w:firstLineChars="0"/>
        <w:rPr>
          <w:rFonts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全日制在校学生</w:t>
      </w:r>
    </w:p>
    <w:p>
      <w:pPr>
        <w:pStyle w:val="11"/>
        <w:numPr>
          <w:ilvl w:val="0"/>
          <w:numId w:val="6"/>
        </w:numPr>
        <w:spacing w:line="400" w:lineRule="exact"/>
        <w:ind w:firstLineChars="0"/>
        <w:rPr>
          <w:rFonts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环境相关专业学科学生，具有能听懂全英文授课的能力</w:t>
      </w:r>
    </w:p>
    <w:p>
      <w:pPr>
        <w:pStyle w:val="11"/>
        <w:numPr>
          <w:ilvl w:val="0"/>
          <w:numId w:val="6"/>
        </w:numPr>
        <w:spacing w:line="400" w:lineRule="exact"/>
        <w:ind w:firstLineChars="0"/>
        <w:rPr>
          <w:rFonts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对日本文化有浓厚兴趣的学生</w:t>
      </w:r>
    </w:p>
    <w:p>
      <w:pPr>
        <w:rPr>
          <w:rFonts w:ascii="Calibri" w:hAnsi="Calibri" w:eastAsia="黑体" w:cs="Calibri"/>
          <w:color w:val="2E75B6" w:themeColor="accent1" w:themeShade="BF"/>
        </w:rPr>
      </w:pPr>
    </w:p>
    <w:p>
      <w:pPr>
        <w:pStyle w:val="11"/>
        <w:spacing w:line="400" w:lineRule="exact"/>
        <w:ind w:left="840" w:firstLine="0" w:firstLineChars="0"/>
        <w:jc w:val="left"/>
        <w:rPr>
          <w:rFonts w:ascii="Calibri" w:hAnsi="Calibri" w:eastAsia="黑体" w:cs="Calibri"/>
          <w:color w:val="8C1306"/>
        </w:rPr>
      </w:pPr>
    </w:p>
    <w:p>
      <w:pPr>
        <w:pStyle w:val="2"/>
        <w:numPr>
          <w:ilvl w:val="0"/>
          <w:numId w:val="1"/>
        </w:numPr>
        <w:spacing w:before="0" w:after="0" w:line="240" w:lineRule="auto"/>
        <w:rPr>
          <w:rFonts w:ascii="Calibri" w:hAnsi="Calibri" w:eastAsia="黑体"/>
          <w:b w:val="0"/>
          <w:color w:val="8C1306"/>
          <w:sz w:val="30"/>
          <w:szCs w:val="30"/>
        </w:rPr>
      </w:pPr>
      <w:bookmarkStart w:id="12" w:name="_Toc1568227"/>
      <w:r>
        <w:rPr>
          <w:rFonts w:hint="eastAsia" w:ascii="Calibri" w:hAnsi="Calibri" w:eastAsia="黑体"/>
          <w:b w:val="0"/>
          <w:color w:val="8C1306"/>
          <w:sz w:val="30"/>
          <w:szCs w:val="30"/>
        </w:rPr>
        <w:t>报名方式|Sign</w:t>
      </w:r>
      <w:r>
        <w:rPr>
          <w:rFonts w:ascii="Calibri" w:hAnsi="Calibri" w:eastAsia="黑体"/>
          <w:b w:val="0"/>
          <w:color w:val="8C1306"/>
          <w:sz w:val="30"/>
          <w:szCs w:val="30"/>
        </w:rPr>
        <w:t xml:space="preserve"> </w:t>
      </w:r>
      <w:r>
        <w:rPr>
          <w:rFonts w:hint="eastAsia" w:ascii="Calibri" w:hAnsi="Calibri" w:eastAsia="黑体"/>
          <w:b w:val="0"/>
          <w:color w:val="8C1306"/>
          <w:sz w:val="30"/>
          <w:szCs w:val="30"/>
        </w:rPr>
        <w:t>Up</w:t>
      </w:r>
      <w:bookmarkEnd w:id="12"/>
    </w:p>
    <w:p>
      <w:pPr>
        <w:pStyle w:val="11"/>
        <w:numPr>
          <w:ilvl w:val="0"/>
          <w:numId w:val="7"/>
        </w:numPr>
        <w:spacing w:line="400" w:lineRule="exact"/>
        <w:ind w:left="480" w:leftChars="200" w:firstLineChars="0"/>
        <w:jc w:val="left"/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报名链接：</w:t>
      </w:r>
      <w:r>
        <w:fldChar w:fldCharType="begin"/>
      </w:r>
      <w:r>
        <w:instrText xml:space="preserve"> HYPERLINK "http://apply.xf-world.org/" </w:instrText>
      </w:r>
      <w:r>
        <w:fldChar w:fldCharType="separate"/>
      </w:r>
      <w:r>
        <w:rPr>
          <w:rStyle w:val="10"/>
          <w:rFonts w:ascii="Calibri" w:hAnsi="Calibri" w:eastAsia="黑体"/>
          <w:szCs w:val="21"/>
        </w:rPr>
        <w:t>http://apply.xf-world.org/</w:t>
      </w:r>
      <w:r>
        <w:rPr>
          <w:rStyle w:val="10"/>
          <w:rFonts w:ascii="Calibri" w:hAnsi="Calibri" w:eastAsia="黑体"/>
          <w:szCs w:val="21"/>
        </w:rPr>
        <w:fldChar w:fldCharType="end"/>
      </w:r>
    </w:p>
    <w:p>
      <w:pPr>
        <w:pStyle w:val="11"/>
        <w:numPr>
          <w:ilvl w:val="0"/>
          <w:numId w:val="8"/>
        </w:numPr>
        <w:spacing w:line="400" w:lineRule="exact"/>
        <w:ind w:left="480" w:leftChars="200" w:firstLineChars="0"/>
        <w:jc w:val="left"/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bookmarkStart w:id="13" w:name="_Hlk1028925"/>
      <w:r>
        <w:rPr>
          <w:rFonts w:hint="eastAsia"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报名咨询：</w:t>
      </w:r>
      <w:r>
        <w:rPr>
          <w:rFonts w:hint="eastAsia" w:ascii="Calibri" w:hAnsi="Calibri" w:eastAsia="黑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bjdq@xf-world.org</w:t>
      </w:r>
    </w:p>
    <w:p>
      <w:pPr>
        <w:pStyle w:val="11"/>
        <w:numPr>
          <w:ilvl w:val="0"/>
          <w:numId w:val="8"/>
        </w:numPr>
        <w:spacing w:line="400" w:lineRule="exact"/>
        <w:ind w:left="480" w:leftChars="200" w:firstLineChars="0"/>
        <w:jc w:val="left"/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咨询电话：</w:t>
      </w:r>
      <w:r>
        <w:rPr>
          <w:rFonts w:hint="eastAsia" w:ascii="Calibri" w:hAnsi="Calibri" w:eastAsia="黑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010-80698305</w:t>
      </w:r>
    </w:p>
    <w:p>
      <w:pPr>
        <w:pStyle w:val="11"/>
        <w:numPr>
          <w:ilvl w:val="0"/>
          <w:numId w:val="8"/>
        </w:numPr>
        <w:spacing w:line="400" w:lineRule="exact"/>
        <w:ind w:left="480" w:leftChars="200" w:firstLineChars="0"/>
        <w:jc w:val="left"/>
        <w:rPr>
          <w:rFonts w:ascii="Times New Roman" w:hAnsi="Times New Roman" w:cs="Times New Roman" w:eastAsiaTheme="minorEastAsia"/>
          <w:sz w:val="24"/>
          <w:szCs w:val="24"/>
          <w:lang w:val="en-US" w:eastAsia="zh-CN" w:bidi="ar-SA"/>
        </w:rPr>
      </w:pPr>
      <w:r>
        <w:rPr>
          <w:rFonts w:hint="eastAsia"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欲了解更多官方项目信息，请</w:t>
      </w:r>
      <w:r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登陆</w:t>
      </w:r>
      <w:r>
        <w:fldChar w:fldCharType="begin"/>
      </w:r>
      <w:r>
        <w:instrText xml:space="preserve"> HYPERLINK "http://www.sophia-china.org/" </w:instrText>
      </w:r>
      <w:r>
        <w:fldChar w:fldCharType="separate"/>
      </w:r>
      <w:r>
        <w:rPr>
          <w:rStyle w:val="10"/>
          <w:rFonts w:ascii="Calibri" w:hAnsi="Calibri" w:eastAsia="黑体"/>
          <w:szCs w:val="21"/>
        </w:rPr>
        <w:t>http://www.sophia-china.org/</w:t>
      </w:r>
      <w:r>
        <w:rPr>
          <w:rStyle w:val="10"/>
          <w:rFonts w:ascii="Calibri" w:hAnsi="Calibri" w:eastAsia="黑体"/>
          <w:szCs w:val="21"/>
        </w:rPr>
        <w:fldChar w:fldCharType="end"/>
      </w:r>
      <w:bookmarkEnd w:id="13"/>
    </w:p>
    <w:p>
      <w:pPr>
        <w:pStyle w:val="11"/>
        <w:numPr>
          <w:ilvl w:val="0"/>
          <w:numId w:val="8"/>
        </w:numPr>
        <w:spacing w:line="400" w:lineRule="exact"/>
        <w:ind w:left="480" w:leftChars="200" w:firstLineChars="0"/>
        <w:jc w:val="left"/>
        <w:rPr>
          <w:rFonts w:ascii="Times New Roman" w:hAnsi="Times New Roman" w:cs="Times New Roman" w:eastAsiaTheme="minorEastAsia"/>
          <w:sz w:val="24"/>
          <w:szCs w:val="24"/>
          <w:lang w:val="en-US" w:eastAsia="zh-CN" w:bidi="ar-SA"/>
        </w:rPr>
      </w:pPr>
    </w:p>
    <w:p>
      <w:pPr>
        <w:pStyle w:val="2"/>
        <w:numPr>
          <w:ilvl w:val="0"/>
          <w:numId w:val="1"/>
        </w:numPr>
        <w:spacing w:before="0" w:after="0" w:line="240" w:lineRule="auto"/>
        <w:rPr>
          <w:rFonts w:ascii="Calibri" w:hAnsi="Calibri" w:eastAsia="黑体"/>
          <w:b w:val="0"/>
          <w:color w:val="8C1306"/>
          <w:sz w:val="30"/>
          <w:szCs w:val="30"/>
        </w:rPr>
      </w:pPr>
      <w:bookmarkStart w:id="14" w:name="_Toc1568228"/>
      <w:r>
        <w:rPr>
          <w:rFonts w:hint="eastAsia" w:ascii="Calibri" w:hAnsi="Calibri" w:eastAsia="黑体"/>
          <w:b w:val="0"/>
          <w:color w:val="8C1306"/>
          <w:sz w:val="30"/>
          <w:szCs w:val="30"/>
        </w:rPr>
        <w:t>往期精彩|Program</w:t>
      </w:r>
      <w:r>
        <w:rPr>
          <w:color w:val="8C1306"/>
        </w:rPr>
        <w:t xml:space="preserve"> </w:t>
      </w:r>
      <w:r>
        <w:rPr>
          <w:rFonts w:ascii="Calibri" w:hAnsi="Calibri" w:eastAsia="黑体"/>
          <w:b w:val="0"/>
          <w:color w:val="8C1306"/>
          <w:sz w:val="30"/>
          <w:szCs w:val="30"/>
        </w:rPr>
        <w:t>Retrospect</w:t>
      </w:r>
      <w:bookmarkEnd w:id="14"/>
    </w:p>
    <w:p>
      <w:pPr>
        <w:spacing w:line="400" w:lineRule="exact"/>
        <w:ind w:firstLine="240" w:firstLineChars="100"/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bookmarkStart w:id="15" w:name="_Hlk1030331"/>
      <w:r>
        <w:rPr>
          <w:rFonts w:hint="eastAsia"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上智大学上课的时间是很短的，但是我从短短的课程中依旧学到了许多东西。给我印象最深的两位老师，一位是黄光伟老师，还有一位是冈崎老师。黄老师所讲的流域管理，是我在国内未曾听闻过的。虽然我学习的是环境工程，但是我们专业所关注的还停留在具体的事物上。这应该也和我们国家的发展阶段有关吧，毕竟国内的水体污染还是主要矛盾，宏观上的管理整个流域还属于次要矛盾。同时，因为我的家乡在河南。众所周知，母亲河黄河在我们河南令人又爱又恨。历史上，她所携带的泥沙形成了如今的黄淮平原，养育了一方人民。同时，她时不时的改道，也给当地人民带来巨大的苦难。如今，在开封，黄河河床的海拔高度早已超过开封铁塔的顶部，万一某天黄河大堤出现意外，又是一场惨剧。所以，我对黄老师的课程：综合流域管理、了解河流的变化、从根本上防止洪水，十分感兴趣。</w:t>
      </w:r>
    </w:p>
    <w:bookmarkEnd w:id="15"/>
    <w:p>
      <w:pPr>
        <w:spacing w:line="400" w:lineRule="exact"/>
        <w:ind w:firstLine="480" w:firstLineChars="200"/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bookmarkStart w:id="17" w:name="_GoBack"/>
      <w:bookmarkEnd w:id="17"/>
    </w:p>
    <w:sectPr>
      <w:headerReference r:id="rId3" w:type="default"/>
      <w:footerReference r:id="rId4" w:type="default"/>
      <w:pgSz w:w="11906" w:h="16838"/>
      <w:pgMar w:top="1440" w:right="1080" w:bottom="1440" w:left="1080" w:header="851" w:footer="992" w:gutter="0"/>
      <w:pgBorders w:offsetFrom="page">
        <w:top w:val="dashDotStroked" w:color="8C1306" w:sz="24" w:space="24"/>
        <w:left w:val="dashDotStroked" w:color="8C1306" w:sz="24" w:space="24"/>
        <w:bottom w:val="dashDotStroked" w:color="8C1306" w:sz="24" w:space="24"/>
        <w:right w:val="dashDotStroked" w:color="8C1306" w:sz="24" w:space="24"/>
      </w:pgBorders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MS Mincho">
    <w:panose1 w:val="02020609040205080304"/>
    <w:charset w:val="80"/>
    <w:family w:val="roman"/>
    <w:pitch w:val="default"/>
    <w:sig w:usb0="E00002FF" w:usb1="6AC7FDFB" w:usb2="08000012" w:usb3="00000000" w:csb0="4002009F" w:csb1="DFD70000"/>
  </w:font>
  <w:font w:name="方正姚体">
    <w:panose1 w:val="02010601030101010101"/>
    <w:charset w:val="86"/>
    <w:family w:val="auto"/>
    <w:pitch w:val="default"/>
    <w:sig w:usb0="00000003" w:usb1="080E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Yu Mincho">
    <w:panose1 w:val="02020400000000000000"/>
    <w:charset w:val="80"/>
    <w:family w:val="roman"/>
    <w:pitch w:val="default"/>
    <w:sig w:usb0="800002E7" w:usb1="2AC7FCFF" w:usb2="00000012" w:usb3="00000000" w:csb0="2002009F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tabs>
        <w:tab w:val="center" w:pos="4873"/>
        <w:tab w:val="left" w:pos="5850"/>
      </w:tabs>
      <w:rPr>
        <w:rFonts w:ascii="Times New Roman" w:hAnsi="Times New Roman" w:cs="Times New Roman"/>
        <w:b/>
      </w:rPr>
    </w:pPr>
    <w:r>
      <w:tab/>
    </w:r>
    <w:r>
      <w:tab/>
    </w:r>
    <w:sdt>
      <w:sdtPr>
        <w:id w:val="375362699"/>
      </w:sdtPr>
      <w:sdtEndPr>
        <w:rPr>
          <w:rFonts w:ascii="Times New Roman" w:hAnsi="Times New Roman" w:cs="Times New Roman"/>
          <w:b/>
        </w:rPr>
      </w:sdtEndPr>
      <w:sdtContent>
        <w:r>
          <w:rPr>
            <w:rFonts w:ascii="Times New Roman" w:hAnsi="Times New Roman" w:cs="Times New Roman"/>
            <w:b/>
          </w:rPr>
          <w:fldChar w:fldCharType="begin"/>
        </w:r>
        <w:r>
          <w:rPr>
            <w:rFonts w:ascii="Times New Roman" w:hAnsi="Times New Roman" w:cs="Times New Roman"/>
            <w:b/>
          </w:rPr>
          <w:instrText xml:space="preserve">PAGE   \* MERGEFORMAT</w:instrText>
        </w:r>
        <w:r>
          <w:rPr>
            <w:rFonts w:ascii="Times New Roman" w:hAnsi="Times New Roman" w:cs="Times New Roman"/>
            <w:b/>
          </w:rPr>
          <w:fldChar w:fldCharType="separate"/>
        </w:r>
        <w:r>
          <w:rPr>
            <w:rFonts w:ascii="Times New Roman" w:hAnsi="Times New Roman" w:cs="Times New Roman"/>
            <w:b/>
            <w:lang w:val="zh-CN"/>
          </w:rPr>
          <w:t>1</w:t>
        </w:r>
        <w:r>
          <w:rPr>
            <w:rFonts w:ascii="Times New Roman" w:hAnsi="Times New Roman" w:cs="Times New Roman"/>
            <w:b/>
          </w:rPr>
          <w:fldChar w:fldCharType="end"/>
        </w:r>
      </w:sdtContent>
    </w:sdt>
    <w:r>
      <w:rPr>
        <w:rFonts w:ascii="Times New Roman" w:hAnsi="Times New Roman" w:cs="Times New Roman"/>
        <w:b/>
      </w:rPr>
      <w:tab/>
    </w:r>
  </w:p>
  <w:p>
    <w:pPr>
      <w:pStyle w:val="3"/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margin">
            <wp:align>center</wp:align>
          </wp:positionH>
          <wp:positionV relativeFrom="paragraph">
            <wp:posOffset>43815</wp:posOffset>
          </wp:positionV>
          <wp:extent cx="1419225" cy="445770"/>
          <wp:effectExtent l="0" t="0" r="0" b="0"/>
          <wp:wrapNone/>
          <wp:docPr id="3" name="图片 3" descr="C:\Users\tan\Desktop\01 Logo图片\01 企业Logo（白底）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C:\Users\tan\Desktop\01 Logo图片\01 企业Logo（白底）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19270" cy="44606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right"/>
      <w:rPr>
        <w:rFonts w:eastAsia="方正姚体"/>
        <w:sz w:val="18"/>
        <w:szCs w:val="18"/>
      </w:rPr>
    </w:pPr>
    <w:bookmarkStart w:id="16" w:name="_Hlk1565158"/>
    <w:r>
      <w:rPr>
        <w:rFonts w:hint="eastAsia" w:eastAsia="方正姚体"/>
        <w:sz w:val="18"/>
        <w:szCs w:val="18"/>
      </w:rPr>
      <w:t>日本上智大学</w:t>
    </w:r>
    <w:bookmarkEnd w:id="16"/>
    <w:r>
      <w:rPr>
        <w:rFonts w:hint="eastAsia" w:eastAsia="方正姚体"/>
        <w:sz w:val="18"/>
        <w:szCs w:val="18"/>
      </w:rPr>
      <w:t>地球环境学在线短期项目·</w:t>
    </w:r>
    <w:r>
      <w:rPr>
        <w:rFonts w:eastAsia="方正姚体"/>
        <w:sz w:val="18"/>
        <w:szCs w:val="18"/>
      </w:rPr>
      <w:t>20</w:t>
    </w:r>
    <w:r>
      <w:rPr>
        <w:rFonts w:hint="eastAsia" w:eastAsia="方正姚体"/>
        <w:sz w:val="18"/>
        <w:szCs w:val="18"/>
      </w:rPr>
      <w:t>21</w:t>
    </w:r>
    <w:r>
      <w:rPr>
        <w:rFonts w:eastAsia="方正姚体"/>
        <w:sz w:val="18"/>
        <w:szCs w:val="18"/>
      </w:rPr>
      <w:t>年度招生简章</w:t>
    </w:r>
  </w:p>
  <w:p>
    <w:pPr>
      <w:jc w:val="right"/>
      <w:rPr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37C223F"/>
    <w:multiLevelType w:val="multilevel"/>
    <w:tmpl w:val="137C223F"/>
    <w:lvl w:ilvl="0" w:tentative="0">
      <w:start w:val="1"/>
      <w:numFmt w:val="bullet"/>
      <w:suff w:val="space"/>
      <w:lvlText w:val=""/>
      <w:lvlJc w:val="left"/>
      <w:pPr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68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210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52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94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336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78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420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620" w:hanging="420"/>
      </w:pPr>
      <w:rPr>
        <w:rFonts w:hint="default" w:ascii="Wingdings" w:hAnsi="Wingdings"/>
      </w:rPr>
    </w:lvl>
  </w:abstractNum>
  <w:abstractNum w:abstractNumId="1">
    <w:nsid w:val="1795583F"/>
    <w:multiLevelType w:val="multilevel"/>
    <w:tmpl w:val="1795583F"/>
    <w:lvl w:ilvl="0" w:tentative="0">
      <w:start w:val="1"/>
      <w:numFmt w:val="bullet"/>
      <w:suff w:val="space"/>
      <w:lvlText w:val=""/>
      <w:lvlJc w:val="left"/>
      <w:pPr>
        <w:ind w:left="1259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2519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2939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3359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3779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4199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4619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5039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5459" w:hanging="420"/>
      </w:pPr>
      <w:rPr>
        <w:rFonts w:hint="default" w:ascii="Wingdings" w:hAnsi="Wingdings"/>
      </w:rPr>
    </w:lvl>
  </w:abstractNum>
  <w:abstractNum w:abstractNumId="2">
    <w:nsid w:val="233A242A"/>
    <w:multiLevelType w:val="multilevel"/>
    <w:tmpl w:val="233A242A"/>
    <w:lvl w:ilvl="0" w:tentative="0">
      <w:start w:val="1"/>
      <w:numFmt w:val="bullet"/>
      <w:suff w:val="space"/>
      <w:lvlText w:val="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3">
    <w:nsid w:val="263904A7"/>
    <w:multiLevelType w:val="multilevel"/>
    <w:tmpl w:val="263904A7"/>
    <w:lvl w:ilvl="0" w:tentative="0">
      <w:start w:val="1"/>
      <w:numFmt w:val="bullet"/>
      <w:suff w:val="space"/>
      <w:lvlText w:val=""/>
      <w:lvlJc w:val="left"/>
      <w:pPr>
        <w:ind w:left="840" w:hanging="420"/>
      </w:pPr>
      <w:rPr>
        <w:rFonts w:hint="default" w:ascii="Wingdings" w:hAnsi="Wingdings"/>
      </w:rPr>
    </w:lvl>
    <w:lvl w:ilvl="1" w:tentative="0">
      <w:start w:val="1"/>
      <w:numFmt w:val="lowerLetter"/>
      <w:lvlText w:val="%2)"/>
      <w:lvlJc w:val="left"/>
      <w:pPr>
        <w:ind w:left="1680" w:hanging="420"/>
      </w:pPr>
    </w:lvl>
    <w:lvl w:ilvl="2" w:tentative="0">
      <w:start w:val="1"/>
      <w:numFmt w:val="lowerRoman"/>
      <w:lvlText w:val="%3."/>
      <w:lvlJc w:val="right"/>
      <w:pPr>
        <w:ind w:left="2100" w:hanging="420"/>
      </w:pPr>
    </w:lvl>
    <w:lvl w:ilvl="3" w:tentative="0">
      <w:start w:val="1"/>
      <w:numFmt w:val="decimal"/>
      <w:lvlText w:val="%4."/>
      <w:lvlJc w:val="left"/>
      <w:pPr>
        <w:ind w:left="2520" w:hanging="420"/>
      </w:pPr>
    </w:lvl>
    <w:lvl w:ilvl="4" w:tentative="0">
      <w:start w:val="1"/>
      <w:numFmt w:val="lowerLetter"/>
      <w:lvlText w:val="%5)"/>
      <w:lvlJc w:val="left"/>
      <w:pPr>
        <w:ind w:left="2940" w:hanging="420"/>
      </w:pPr>
    </w:lvl>
    <w:lvl w:ilvl="5" w:tentative="0">
      <w:start w:val="1"/>
      <w:numFmt w:val="lowerRoman"/>
      <w:lvlText w:val="%6."/>
      <w:lvlJc w:val="right"/>
      <w:pPr>
        <w:ind w:left="3360" w:hanging="420"/>
      </w:pPr>
    </w:lvl>
    <w:lvl w:ilvl="6" w:tentative="0">
      <w:start w:val="1"/>
      <w:numFmt w:val="decimal"/>
      <w:lvlText w:val="%7."/>
      <w:lvlJc w:val="left"/>
      <w:pPr>
        <w:ind w:left="3780" w:hanging="420"/>
      </w:pPr>
    </w:lvl>
    <w:lvl w:ilvl="7" w:tentative="0">
      <w:start w:val="1"/>
      <w:numFmt w:val="lowerLetter"/>
      <w:lvlText w:val="%8)"/>
      <w:lvlJc w:val="left"/>
      <w:pPr>
        <w:ind w:left="4200" w:hanging="420"/>
      </w:pPr>
    </w:lvl>
    <w:lvl w:ilvl="8" w:tentative="0">
      <w:start w:val="1"/>
      <w:numFmt w:val="lowerRoman"/>
      <w:lvlText w:val="%9."/>
      <w:lvlJc w:val="right"/>
      <w:pPr>
        <w:ind w:left="4620" w:hanging="420"/>
      </w:pPr>
    </w:lvl>
  </w:abstractNum>
  <w:abstractNum w:abstractNumId="4">
    <w:nsid w:val="30CA7E90"/>
    <w:multiLevelType w:val="multilevel"/>
    <w:tmpl w:val="30CA7E90"/>
    <w:lvl w:ilvl="0" w:tentative="0">
      <w:start w:val="1"/>
      <w:numFmt w:val="chineseCountingThousand"/>
      <w:lvlText w:val="(%1)"/>
      <w:lvlJc w:val="left"/>
      <w:pPr>
        <w:ind w:left="840" w:hanging="420"/>
      </w:p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5">
    <w:nsid w:val="3B6F5725"/>
    <w:multiLevelType w:val="multilevel"/>
    <w:tmpl w:val="3B6F5725"/>
    <w:lvl w:ilvl="0" w:tentative="0">
      <w:start w:val="1"/>
      <w:numFmt w:val="chineseCountingThousand"/>
      <w:suff w:val="space"/>
      <w:lvlText w:val="(%1)"/>
      <w:lvlJc w:val="left"/>
      <w:pPr>
        <w:ind w:left="84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6">
    <w:nsid w:val="45F911FD"/>
    <w:multiLevelType w:val="multilevel"/>
    <w:tmpl w:val="45F911FD"/>
    <w:lvl w:ilvl="0" w:tentative="0">
      <w:start w:val="1"/>
      <w:numFmt w:val="bullet"/>
      <w:suff w:val="space"/>
      <w:lvlText w:val=""/>
      <w:lvlJc w:val="left"/>
      <w:pPr>
        <w:ind w:left="126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68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210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52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94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336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78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420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620" w:hanging="420"/>
      </w:pPr>
      <w:rPr>
        <w:rFonts w:hint="default" w:ascii="Wingdings" w:hAnsi="Wingdings"/>
      </w:rPr>
    </w:lvl>
  </w:abstractNum>
  <w:abstractNum w:abstractNumId="7">
    <w:nsid w:val="74C31B18"/>
    <w:multiLevelType w:val="multilevel"/>
    <w:tmpl w:val="74C31B18"/>
    <w:lvl w:ilvl="0" w:tentative="0">
      <w:start w:val="1"/>
      <w:numFmt w:val="chineseCountingThousand"/>
      <w:suff w:val="space"/>
      <w:lvlText w:val="(%1)"/>
      <w:lvlJc w:val="left"/>
      <w:pPr>
        <w:ind w:left="84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1"/>
  </w:num>
  <w:num w:numId="5">
    <w:abstractNumId w:val="7"/>
  </w:num>
  <w:num w:numId="6">
    <w:abstractNumId w:val="5"/>
  </w:num>
  <w:num w:numId="7">
    <w:abstractNumId w:val="3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5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54A8"/>
    <w:rsid w:val="00004D14"/>
    <w:rsid w:val="0000668D"/>
    <w:rsid w:val="00021FF5"/>
    <w:rsid w:val="00031856"/>
    <w:rsid w:val="000428D3"/>
    <w:rsid w:val="00047A7A"/>
    <w:rsid w:val="000538B4"/>
    <w:rsid w:val="0006220A"/>
    <w:rsid w:val="00080A16"/>
    <w:rsid w:val="00097350"/>
    <w:rsid w:val="000A144B"/>
    <w:rsid w:val="000A35CD"/>
    <w:rsid w:val="000D1B7E"/>
    <w:rsid w:val="000D2EF1"/>
    <w:rsid w:val="000E3E82"/>
    <w:rsid w:val="00111F4F"/>
    <w:rsid w:val="001144A3"/>
    <w:rsid w:val="00133E4C"/>
    <w:rsid w:val="00192B7C"/>
    <w:rsid w:val="00197E13"/>
    <w:rsid w:val="001B0BA1"/>
    <w:rsid w:val="001C76FA"/>
    <w:rsid w:val="001C7FEB"/>
    <w:rsid w:val="001D2801"/>
    <w:rsid w:val="001D72C5"/>
    <w:rsid w:val="001F2B9A"/>
    <w:rsid w:val="002043A2"/>
    <w:rsid w:val="00214A92"/>
    <w:rsid w:val="00231D6A"/>
    <w:rsid w:val="002939DE"/>
    <w:rsid w:val="00295D70"/>
    <w:rsid w:val="002979E2"/>
    <w:rsid w:val="002B135C"/>
    <w:rsid w:val="002B5817"/>
    <w:rsid w:val="002F49C3"/>
    <w:rsid w:val="00303AC4"/>
    <w:rsid w:val="00304B22"/>
    <w:rsid w:val="00306FE6"/>
    <w:rsid w:val="00332522"/>
    <w:rsid w:val="00352721"/>
    <w:rsid w:val="0036185A"/>
    <w:rsid w:val="003B1F5F"/>
    <w:rsid w:val="003D05D4"/>
    <w:rsid w:val="003D6CE6"/>
    <w:rsid w:val="003E1060"/>
    <w:rsid w:val="003F2018"/>
    <w:rsid w:val="00403738"/>
    <w:rsid w:val="00434B8F"/>
    <w:rsid w:val="004417B5"/>
    <w:rsid w:val="00444CA8"/>
    <w:rsid w:val="00453891"/>
    <w:rsid w:val="00475C41"/>
    <w:rsid w:val="0049437B"/>
    <w:rsid w:val="004C0532"/>
    <w:rsid w:val="004E18DC"/>
    <w:rsid w:val="004E3E7C"/>
    <w:rsid w:val="004F1216"/>
    <w:rsid w:val="005118AE"/>
    <w:rsid w:val="00517C00"/>
    <w:rsid w:val="00520A30"/>
    <w:rsid w:val="00536C73"/>
    <w:rsid w:val="005431B7"/>
    <w:rsid w:val="00550F61"/>
    <w:rsid w:val="005820D4"/>
    <w:rsid w:val="00582D09"/>
    <w:rsid w:val="005A7484"/>
    <w:rsid w:val="005B50D4"/>
    <w:rsid w:val="005D1B09"/>
    <w:rsid w:val="005F4109"/>
    <w:rsid w:val="00613585"/>
    <w:rsid w:val="00613A3D"/>
    <w:rsid w:val="006168DE"/>
    <w:rsid w:val="00670798"/>
    <w:rsid w:val="0069786F"/>
    <w:rsid w:val="006A6864"/>
    <w:rsid w:val="006A7A6E"/>
    <w:rsid w:val="006B30D2"/>
    <w:rsid w:val="006C7E3D"/>
    <w:rsid w:val="006D6E89"/>
    <w:rsid w:val="006E542F"/>
    <w:rsid w:val="006E6824"/>
    <w:rsid w:val="006F1943"/>
    <w:rsid w:val="006F289E"/>
    <w:rsid w:val="00723486"/>
    <w:rsid w:val="00763564"/>
    <w:rsid w:val="00786B04"/>
    <w:rsid w:val="007C464A"/>
    <w:rsid w:val="007F542E"/>
    <w:rsid w:val="00805C03"/>
    <w:rsid w:val="0081010D"/>
    <w:rsid w:val="00831BDE"/>
    <w:rsid w:val="00835000"/>
    <w:rsid w:val="008458FA"/>
    <w:rsid w:val="00850C80"/>
    <w:rsid w:val="00877D78"/>
    <w:rsid w:val="008960AC"/>
    <w:rsid w:val="008A426A"/>
    <w:rsid w:val="008B2FEE"/>
    <w:rsid w:val="008F0115"/>
    <w:rsid w:val="008F4575"/>
    <w:rsid w:val="009072B8"/>
    <w:rsid w:val="00910A1C"/>
    <w:rsid w:val="00914404"/>
    <w:rsid w:val="00915002"/>
    <w:rsid w:val="00934D84"/>
    <w:rsid w:val="00943EC1"/>
    <w:rsid w:val="00950A26"/>
    <w:rsid w:val="00951577"/>
    <w:rsid w:val="0097240D"/>
    <w:rsid w:val="00980C57"/>
    <w:rsid w:val="009B7119"/>
    <w:rsid w:val="00A03CA7"/>
    <w:rsid w:val="00A27A93"/>
    <w:rsid w:val="00A42863"/>
    <w:rsid w:val="00A460F5"/>
    <w:rsid w:val="00A63A63"/>
    <w:rsid w:val="00A67D03"/>
    <w:rsid w:val="00A77EBE"/>
    <w:rsid w:val="00A92EDE"/>
    <w:rsid w:val="00AD54A8"/>
    <w:rsid w:val="00AE5E74"/>
    <w:rsid w:val="00AF1513"/>
    <w:rsid w:val="00AF1831"/>
    <w:rsid w:val="00AF18EF"/>
    <w:rsid w:val="00B05F01"/>
    <w:rsid w:val="00B23266"/>
    <w:rsid w:val="00B46237"/>
    <w:rsid w:val="00B67551"/>
    <w:rsid w:val="00B763FD"/>
    <w:rsid w:val="00B92A2C"/>
    <w:rsid w:val="00B9585E"/>
    <w:rsid w:val="00B9687F"/>
    <w:rsid w:val="00BC6839"/>
    <w:rsid w:val="00BE0327"/>
    <w:rsid w:val="00C1313F"/>
    <w:rsid w:val="00C4242D"/>
    <w:rsid w:val="00C46A00"/>
    <w:rsid w:val="00C605F1"/>
    <w:rsid w:val="00C95FD9"/>
    <w:rsid w:val="00CB4433"/>
    <w:rsid w:val="00CD0BB2"/>
    <w:rsid w:val="00CE4D83"/>
    <w:rsid w:val="00D031BA"/>
    <w:rsid w:val="00D137FA"/>
    <w:rsid w:val="00D24A27"/>
    <w:rsid w:val="00D40520"/>
    <w:rsid w:val="00D54332"/>
    <w:rsid w:val="00D5597F"/>
    <w:rsid w:val="00D708B6"/>
    <w:rsid w:val="00D83E04"/>
    <w:rsid w:val="00D91767"/>
    <w:rsid w:val="00D91EE6"/>
    <w:rsid w:val="00DA761D"/>
    <w:rsid w:val="00DB0158"/>
    <w:rsid w:val="00DC39A7"/>
    <w:rsid w:val="00DD1548"/>
    <w:rsid w:val="00DD1E49"/>
    <w:rsid w:val="00DE55AE"/>
    <w:rsid w:val="00DF237A"/>
    <w:rsid w:val="00DF433B"/>
    <w:rsid w:val="00E04442"/>
    <w:rsid w:val="00E21C59"/>
    <w:rsid w:val="00E260FC"/>
    <w:rsid w:val="00E3484B"/>
    <w:rsid w:val="00E67132"/>
    <w:rsid w:val="00E67408"/>
    <w:rsid w:val="00E91745"/>
    <w:rsid w:val="00EC334C"/>
    <w:rsid w:val="00EE4FB0"/>
    <w:rsid w:val="00EF712B"/>
    <w:rsid w:val="00F01982"/>
    <w:rsid w:val="00F1177E"/>
    <w:rsid w:val="00F224AD"/>
    <w:rsid w:val="00F36060"/>
    <w:rsid w:val="00F6495E"/>
    <w:rsid w:val="00F70FED"/>
    <w:rsid w:val="00F94208"/>
    <w:rsid w:val="00FE515A"/>
    <w:rsid w:val="1FBB6CA1"/>
    <w:rsid w:val="4C974739"/>
    <w:rsid w:val="599072E8"/>
    <w:rsid w:val="5EE62827"/>
    <w:rsid w:val="62592DC9"/>
    <w:rsid w:val="669515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Times New Roman" w:hAnsi="Times New Roman" w:cs="Times New Roman" w:eastAsiaTheme="minorEastAsia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link w:val="14"/>
    <w:qFormat/>
    <w:uiPriority w:val="9"/>
    <w:pPr>
      <w:keepNext/>
      <w:keepLines/>
      <w:widowControl w:val="0"/>
      <w:spacing w:before="340" w:after="330" w:line="578" w:lineRule="auto"/>
      <w:jc w:val="both"/>
      <w:outlineLvl w:val="0"/>
    </w:pPr>
    <w:rPr>
      <w:rFonts w:asciiTheme="minorHAnsi" w:hAnsiTheme="minorHAnsi" w:cstheme="minorBidi"/>
      <w:b/>
      <w:bCs/>
      <w:kern w:val="44"/>
      <w:sz w:val="44"/>
      <w:szCs w:val="44"/>
    </w:rPr>
  </w:style>
  <w:style w:type="character" w:default="1" w:styleId="9">
    <w:name w:val="Default Paragraph Font"/>
    <w:semiHidden/>
    <w:unhideWhenUsed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13"/>
    <w:unhideWhenUsed/>
    <w:qFormat/>
    <w:uiPriority w:val="99"/>
    <w:pPr>
      <w:widowControl w:val="0"/>
      <w:tabs>
        <w:tab w:val="center" w:pos="4153"/>
        <w:tab w:val="right" w:pos="8306"/>
      </w:tabs>
      <w:snapToGrid w:val="0"/>
    </w:pPr>
    <w:rPr>
      <w:rFonts w:asciiTheme="minorHAnsi" w:hAnsiTheme="minorHAnsi" w:cstheme="minorBidi"/>
      <w:kern w:val="2"/>
      <w:sz w:val="18"/>
      <w:szCs w:val="18"/>
    </w:rPr>
  </w:style>
  <w:style w:type="paragraph" w:styleId="4">
    <w:name w:val="header"/>
    <w:basedOn w:val="1"/>
    <w:link w:val="12"/>
    <w:unhideWhenUsed/>
    <w:qFormat/>
    <w:uiPriority w:val="99"/>
    <w:pPr>
      <w:widowControl w:val="0"/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cstheme="minorBidi"/>
      <w:kern w:val="2"/>
      <w:sz w:val="18"/>
      <w:szCs w:val="18"/>
    </w:rPr>
  </w:style>
  <w:style w:type="paragraph" w:styleId="5">
    <w:name w:val="toc 1"/>
    <w:basedOn w:val="1"/>
    <w:next w:val="1"/>
    <w:unhideWhenUsed/>
    <w:qFormat/>
    <w:uiPriority w:val="39"/>
    <w:pPr>
      <w:widowControl w:val="0"/>
      <w:jc w:val="both"/>
    </w:pPr>
    <w:rPr>
      <w:rFonts w:asciiTheme="minorHAnsi" w:hAnsiTheme="minorHAnsi" w:cstheme="minorBidi"/>
      <w:kern w:val="2"/>
      <w:sz w:val="21"/>
      <w:szCs w:val="22"/>
    </w:rPr>
  </w:style>
  <w:style w:type="paragraph" w:styleId="6">
    <w:name w:val="Normal (Web)"/>
    <w:basedOn w:val="1"/>
    <w:qFormat/>
    <w:uiPriority w:val="0"/>
    <w:pPr>
      <w:spacing w:beforeAutospacing="1" w:afterAutospacing="1"/>
    </w:pPr>
  </w:style>
  <w:style w:type="table" w:styleId="8">
    <w:name w:val="Table Grid"/>
    <w:basedOn w:val="7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Hyperlink"/>
    <w:basedOn w:val="9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styleId="11">
    <w:name w:val="List Paragraph"/>
    <w:basedOn w:val="1"/>
    <w:qFormat/>
    <w:uiPriority w:val="99"/>
    <w:pPr>
      <w:widowControl w:val="0"/>
      <w:ind w:firstLine="420" w:firstLineChars="200"/>
      <w:jc w:val="both"/>
    </w:pPr>
    <w:rPr>
      <w:rFonts w:asciiTheme="minorHAnsi" w:hAnsiTheme="minorHAnsi" w:cstheme="minorBidi"/>
      <w:kern w:val="2"/>
      <w:sz w:val="21"/>
      <w:szCs w:val="22"/>
    </w:rPr>
  </w:style>
  <w:style w:type="character" w:customStyle="1" w:styleId="12">
    <w:name w:val="ヘッダー (文字)"/>
    <w:basedOn w:val="9"/>
    <w:link w:val="4"/>
    <w:qFormat/>
    <w:uiPriority w:val="99"/>
    <w:rPr>
      <w:sz w:val="18"/>
      <w:szCs w:val="18"/>
    </w:rPr>
  </w:style>
  <w:style w:type="character" w:customStyle="1" w:styleId="13">
    <w:name w:val="フッター (文字)"/>
    <w:basedOn w:val="9"/>
    <w:link w:val="3"/>
    <w:qFormat/>
    <w:uiPriority w:val="99"/>
    <w:rPr>
      <w:sz w:val="18"/>
      <w:szCs w:val="18"/>
    </w:rPr>
  </w:style>
  <w:style w:type="character" w:customStyle="1" w:styleId="14">
    <w:name w:val="見出し 1 (文字)"/>
    <w:basedOn w:val="9"/>
    <w:link w:val="2"/>
    <w:qFormat/>
    <w:uiPriority w:val="9"/>
    <w:rPr>
      <w:b/>
      <w:bCs/>
      <w:kern w:val="44"/>
      <w:sz w:val="44"/>
      <w:szCs w:val="44"/>
    </w:rPr>
  </w:style>
  <w:style w:type="paragraph" w:customStyle="1" w:styleId="15">
    <w:name w:val="目次の見出し1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  <w:style w:type="paragraph" w:customStyle="1" w:styleId="16">
    <w:name w:val="列出段落1"/>
    <w:basedOn w:val="1"/>
    <w:qFormat/>
    <w:uiPriority w:val="0"/>
    <w:pPr>
      <w:widowControl w:val="0"/>
      <w:ind w:firstLine="420" w:firstLineChars="200"/>
      <w:jc w:val="both"/>
    </w:pPr>
    <w:rPr>
      <w:rFonts w:ascii="Calibri" w:hAnsi="Calibri" w:eastAsia="宋体"/>
      <w:kern w:val="2"/>
      <w:sz w:val="21"/>
      <w:szCs w:val="22"/>
    </w:rPr>
  </w:style>
  <w:style w:type="paragraph" w:customStyle="1" w:styleId="17">
    <w:name w:val="列出段落2"/>
    <w:basedOn w:val="1"/>
    <w:qFormat/>
    <w:uiPriority w:val="99"/>
    <w:pPr>
      <w:widowControl w:val="0"/>
      <w:ind w:firstLine="420" w:firstLineChars="200"/>
      <w:jc w:val="both"/>
    </w:pPr>
    <w:rPr>
      <w:rFonts w:ascii="Calibri" w:hAnsi="Calibri" w:eastAsia="宋体"/>
      <w:kern w:val="2"/>
      <w:sz w:val="21"/>
      <w:szCs w:val="22"/>
    </w:rPr>
  </w:style>
  <w:style w:type="character" w:customStyle="1" w:styleId="18">
    <w:name w:val="未解決のメンション1"/>
    <w:basedOn w:val="9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2.xml"/><Relationship Id="rId14" Type="http://schemas.openxmlformats.org/officeDocument/2006/relationships/numbering" Target="numbering.xml"/><Relationship Id="rId13" Type="http://schemas.openxmlformats.org/officeDocument/2006/relationships/customXml" Target="../customXml/item1.xml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324226D-200D-E04B-8042-7D59C53FE0D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826</Words>
  <Characters>4709</Characters>
  <Lines>39</Lines>
  <Paragraphs>11</Paragraphs>
  <TotalTime>3</TotalTime>
  <ScaleCrop>false</ScaleCrop>
  <LinksUpToDate>false</LinksUpToDate>
  <CharactersWithSpaces>5524</CharactersWithSpaces>
  <Application>WPS Office_11.1.0.10463_F1E327BC-269C-435d-A152-05C5408002CA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2021-04-12T14:10:00Z</dcterms:created>
  <dc:creator>tan</dc:creator>
  <cp:lastModifiedBy>xiangfei</cp:lastModifiedBy>
  <cp:lastPrinted>2019-02-13T03:33:00Z</cp:lastPrinted>
  <dcterms:modified xsi:type="dcterms:W3CDTF">2021-04-19T02:30:09Z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2052-11.1.0.10463</vt:lpwstr>
  </property>
  <property fmtid="{D5CDD505-2E9C-101B-9397-08002B2CF9AE}" pid="3" name="ICV">
    <vt:lpwstr>FA68A86F2C9D438DBA90FFC994D6194A</vt:lpwstr>
  </property>
</Properties>
</file>